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p w:rsidR="0063089C" w:rsidRDefault="00D20B93"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F057E7" w:rsidRPr="006244F7" w:rsidRDefault="00F057E7" w:rsidP="00F057E7">
            <w:pPr>
              <w:pStyle w:val="NOSNumberList"/>
              <w:numPr>
                <w:ilvl w:val="0"/>
                <w:numId w:val="0"/>
              </w:numPr>
              <w:spacing w:line="276" w:lineRule="exact"/>
            </w:pPr>
            <w:bookmarkStart w:id="0" w:name="StartOverview"/>
            <w:bookmarkEnd w:id="0"/>
            <w:r>
              <w:t xml:space="preserve">This standard covers the competence </w:t>
            </w:r>
            <w:r w:rsidRPr="006244F7">
              <w:t>to monitor and operate vessel propulsion systems in accordance with appropriate procedures, safety rules and regulations. Operating instructions are followed to start up and shut down machinery and systems in the correct sequence. Conditions are maintained within given levels and reports are made on changes in condition. Measures are taken to avoid pollution of the marine environment.</w:t>
            </w:r>
          </w:p>
          <w:p w:rsidR="00F057E7" w:rsidRPr="006244F7" w:rsidRDefault="00F057E7" w:rsidP="00F057E7">
            <w:pPr>
              <w:pStyle w:val="NOSNumberList"/>
              <w:numPr>
                <w:ilvl w:val="0"/>
                <w:numId w:val="0"/>
              </w:numPr>
              <w:spacing w:line="276" w:lineRule="exact"/>
            </w:pPr>
          </w:p>
          <w:p w:rsidR="00F76B48" w:rsidRPr="006244F7" w:rsidRDefault="00F76B48" w:rsidP="00F057E7">
            <w:pPr>
              <w:pStyle w:val="NOSNumberList"/>
              <w:numPr>
                <w:ilvl w:val="0"/>
                <w:numId w:val="0"/>
              </w:numPr>
              <w:spacing w:line="276" w:lineRule="exact"/>
              <w:rPr>
                <w:b/>
              </w:rPr>
            </w:pPr>
            <w:r w:rsidRPr="006244F7">
              <w:rPr>
                <w:b/>
              </w:rPr>
              <w:t>Target Group</w:t>
            </w:r>
          </w:p>
          <w:p w:rsidR="00F057E7" w:rsidRDefault="00F057E7" w:rsidP="00F057E7">
            <w:pPr>
              <w:pStyle w:val="NOSNumberList"/>
              <w:numPr>
                <w:ilvl w:val="0"/>
                <w:numId w:val="0"/>
              </w:numPr>
              <w:spacing w:line="276" w:lineRule="exact"/>
            </w:pPr>
            <w:r w:rsidRPr="006244F7">
              <w:t>This standard applies to individuals at a support or operational level with responsibility for engine room machinery on fishing vessels</w:t>
            </w:r>
            <w:r>
              <w:t>.</w:t>
            </w:r>
          </w:p>
          <w:p w:rsidR="00F057E7" w:rsidRDefault="00F057E7" w:rsidP="00F057E7">
            <w:pPr>
              <w:pStyle w:val="NOSNumberList"/>
              <w:numPr>
                <w:ilvl w:val="0"/>
                <w:numId w:val="0"/>
              </w:numPr>
              <w:spacing w:line="276" w:lineRule="exact"/>
            </w:pPr>
          </w:p>
          <w:p w:rsidR="00EE5D4B" w:rsidRDefault="00EE5D4B" w:rsidP="00F057E7">
            <w:pPr>
              <w:pStyle w:val="NOSNumberList"/>
              <w:numPr>
                <w:ilvl w:val="0"/>
                <w:numId w:val="0"/>
              </w:numPr>
              <w:spacing w:line="276" w:lineRule="exact"/>
            </w:pPr>
          </w:p>
        </w:tc>
      </w:tr>
    </w:tbl>
    <w:p w:rsidR="0052780A" w:rsidRDefault="0052780A">
      <w:r>
        <w:br w:type="page"/>
      </w:r>
      <w:bookmarkStart w:id="1" w:name="EndOverview"/>
      <w:bookmarkEnd w:id="1"/>
    </w:p>
    <w:tbl>
      <w:tblPr>
        <w:tblW w:w="0" w:type="auto"/>
        <w:tblLook w:val="04A0"/>
      </w:tblPr>
      <w:tblGrid>
        <w:gridCol w:w="2518"/>
        <w:gridCol w:w="7902"/>
      </w:tblGrid>
      <w:tr w:rsidR="0052780A" w:rsidRPr="00CF4D98" w:rsidTr="00690067">
        <w:tc>
          <w:tcPr>
            <w:tcW w:w="2518" w:type="dxa"/>
          </w:tcPr>
          <w:bookmarkStart w:id="2" w:name="Performance"/>
          <w:p w:rsidR="0052780A" w:rsidRDefault="00D20B93"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3612A4" w:rsidRDefault="003612A4" w:rsidP="003612A4">
            <w:pPr>
              <w:pStyle w:val="NOSBodyHeading"/>
              <w:spacing w:line="276" w:lineRule="auto"/>
              <w:rPr>
                <w:b w:val="0"/>
              </w:rPr>
            </w:pPr>
            <w:bookmarkStart w:id="3" w:name="StartPerformance"/>
            <w:bookmarkEnd w:id="3"/>
          </w:p>
          <w:p w:rsidR="003612A4" w:rsidRDefault="003612A4" w:rsidP="003612A4">
            <w:pPr>
              <w:pStyle w:val="NOSBodyHeading"/>
              <w:spacing w:line="276" w:lineRule="auto"/>
              <w:rPr>
                <w:b w:val="0"/>
              </w:rPr>
            </w:pPr>
          </w:p>
          <w:p w:rsidR="003612A4" w:rsidRDefault="003612A4" w:rsidP="003612A4">
            <w:pPr>
              <w:pStyle w:val="NOSBodyHeading"/>
              <w:spacing w:line="276" w:lineRule="auto"/>
              <w:rPr>
                <w:b w:val="0"/>
              </w:rPr>
            </w:pPr>
          </w:p>
          <w:p w:rsidR="003612A4" w:rsidRPr="001B0A7B" w:rsidRDefault="00B57A9B" w:rsidP="003612A4">
            <w:pPr>
              <w:pStyle w:val="NOSBodyHeading"/>
              <w:numPr>
                <w:ilvl w:val="0"/>
                <w:numId w:val="17"/>
              </w:numPr>
              <w:spacing w:line="276" w:lineRule="auto"/>
              <w:rPr>
                <w:b w:val="0"/>
              </w:rPr>
            </w:pPr>
            <w:r>
              <w:rPr>
                <w:b w:val="0"/>
              </w:rPr>
              <w:t>c</w:t>
            </w:r>
            <w:r w:rsidR="003612A4">
              <w:rPr>
                <w:b w:val="0"/>
              </w:rPr>
              <w:t>arry out planned operations in accordance with established safety rules, regulations, operating instructions and pollution control and to prevent damage</w:t>
            </w:r>
          </w:p>
          <w:p w:rsidR="003612A4" w:rsidRPr="001B0A7B" w:rsidRDefault="00B57A9B" w:rsidP="003612A4">
            <w:pPr>
              <w:pStyle w:val="NOSBodyHeading"/>
              <w:numPr>
                <w:ilvl w:val="0"/>
                <w:numId w:val="17"/>
              </w:numPr>
              <w:spacing w:line="276" w:lineRule="auto"/>
              <w:rPr>
                <w:b w:val="0"/>
              </w:rPr>
            </w:pPr>
            <w:r>
              <w:rPr>
                <w:b w:val="0"/>
              </w:rPr>
              <w:t>s</w:t>
            </w:r>
            <w:r w:rsidR="003612A4">
              <w:rPr>
                <w:b w:val="0"/>
              </w:rPr>
              <w:t>tart up and shut down operations in the correct sequence and timing required for safe and efficient machinery operations</w:t>
            </w:r>
          </w:p>
          <w:p w:rsidR="003612A4" w:rsidRPr="001B0A7B" w:rsidRDefault="00B57A9B" w:rsidP="003612A4">
            <w:pPr>
              <w:pStyle w:val="NOSBodyHeading"/>
              <w:numPr>
                <w:ilvl w:val="0"/>
                <w:numId w:val="17"/>
              </w:numPr>
              <w:spacing w:line="276" w:lineRule="auto"/>
              <w:rPr>
                <w:b w:val="0"/>
              </w:rPr>
            </w:pPr>
            <w:r>
              <w:rPr>
                <w:b w:val="0"/>
              </w:rPr>
              <w:t>m</w:t>
            </w:r>
            <w:r w:rsidR="003612A4">
              <w:rPr>
                <w:b w:val="0"/>
              </w:rPr>
              <w:t>aintain machinery and equipment conditions and instrument readings within specified levels according to manufacturers recommendations during normal running</w:t>
            </w:r>
          </w:p>
          <w:p w:rsidR="003612A4" w:rsidRPr="001B0A7B" w:rsidRDefault="00B57A9B" w:rsidP="003612A4">
            <w:pPr>
              <w:pStyle w:val="NOSBodyHeading"/>
              <w:numPr>
                <w:ilvl w:val="0"/>
                <w:numId w:val="17"/>
              </w:numPr>
              <w:spacing w:line="276" w:lineRule="auto"/>
              <w:rPr>
                <w:b w:val="0"/>
              </w:rPr>
            </w:pPr>
            <w:r>
              <w:rPr>
                <w:b w:val="0"/>
              </w:rPr>
              <w:t>m</w:t>
            </w:r>
            <w:r w:rsidR="003612A4">
              <w:rPr>
                <w:b w:val="0"/>
              </w:rPr>
              <w:t>onitor machinery in accordance with schedules and instructions</w:t>
            </w:r>
          </w:p>
          <w:p w:rsidR="003612A4" w:rsidRPr="001B0A7B" w:rsidRDefault="00B57A9B" w:rsidP="003612A4">
            <w:pPr>
              <w:pStyle w:val="NOSBodyHeading"/>
              <w:numPr>
                <w:ilvl w:val="0"/>
                <w:numId w:val="17"/>
              </w:numPr>
              <w:spacing w:line="276" w:lineRule="auto"/>
              <w:rPr>
                <w:b w:val="0"/>
              </w:rPr>
            </w:pPr>
            <w:r>
              <w:rPr>
                <w:b w:val="0"/>
              </w:rPr>
              <w:t>m</w:t>
            </w:r>
            <w:r w:rsidR="003612A4">
              <w:rPr>
                <w:b w:val="0"/>
              </w:rPr>
              <w:t>onitor and report on the condition, performance and any irregularities of the machinery and equipment, to the appropriate person</w:t>
            </w:r>
          </w:p>
          <w:p w:rsidR="003612A4" w:rsidRPr="001B0A7B" w:rsidRDefault="00B57A9B" w:rsidP="003612A4">
            <w:pPr>
              <w:pStyle w:val="NOSBodyHeading"/>
              <w:numPr>
                <w:ilvl w:val="0"/>
                <w:numId w:val="17"/>
              </w:numPr>
              <w:spacing w:line="276" w:lineRule="auto"/>
              <w:rPr>
                <w:b w:val="0"/>
              </w:rPr>
            </w:pPr>
            <w:r>
              <w:rPr>
                <w:b w:val="0"/>
              </w:rPr>
              <w:t>m</w:t>
            </w:r>
            <w:r w:rsidR="003612A4">
              <w:rPr>
                <w:b w:val="0"/>
              </w:rPr>
              <w:t>ake adjustments for a safe and efficient operation and rectify minor faults and deviations</w:t>
            </w:r>
          </w:p>
          <w:p w:rsidR="003612A4" w:rsidRPr="001B0A7B" w:rsidRDefault="00B57A9B" w:rsidP="003612A4">
            <w:pPr>
              <w:pStyle w:val="NOSBodyHeading"/>
              <w:numPr>
                <w:ilvl w:val="0"/>
                <w:numId w:val="17"/>
              </w:numPr>
              <w:spacing w:line="276" w:lineRule="auto"/>
              <w:rPr>
                <w:b w:val="0"/>
              </w:rPr>
            </w:pPr>
            <w:r>
              <w:rPr>
                <w:b w:val="0"/>
              </w:rPr>
              <w:t>g</w:t>
            </w:r>
            <w:r w:rsidR="003612A4">
              <w:rPr>
                <w:b w:val="0"/>
              </w:rPr>
              <w:t>ive sufficient notice of operations to enable other personnel to carry out their duties safely</w:t>
            </w:r>
          </w:p>
          <w:p w:rsidR="003C6D88" w:rsidRPr="001B0A7B" w:rsidRDefault="00B57A9B" w:rsidP="00F76B48">
            <w:pPr>
              <w:pStyle w:val="NOSBodyHeading"/>
              <w:numPr>
                <w:ilvl w:val="0"/>
                <w:numId w:val="17"/>
              </w:numPr>
              <w:spacing w:line="276" w:lineRule="auto"/>
              <w:rPr>
                <w:b w:val="0"/>
              </w:rPr>
            </w:pPr>
            <w:r>
              <w:rPr>
                <w:b w:val="0"/>
              </w:rPr>
              <w:t>a</w:t>
            </w:r>
            <w:r w:rsidR="003612A4">
              <w:rPr>
                <w:b w:val="0"/>
              </w:rPr>
              <w:t xml:space="preserve">ccurately maintain up to date records </w:t>
            </w:r>
            <w:r w:rsidR="009E1FD6">
              <w:rPr>
                <w:b w:val="0"/>
              </w:rPr>
              <w:t xml:space="preserve">  </w:t>
            </w:r>
          </w:p>
        </w:tc>
      </w:tr>
    </w:tbl>
    <w:p w:rsidR="0052780A" w:rsidRDefault="0052780A" w:rsidP="0052780A">
      <w:bookmarkStart w:id="4" w:name="EndPerformance"/>
      <w:bookmarkEnd w:id="2"/>
      <w:bookmarkEnd w:id="4"/>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D20B93"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146E25" w:rsidRDefault="00146E25" w:rsidP="00146E25">
            <w:pPr>
              <w:pStyle w:val="NOSBodyHeading"/>
              <w:spacing w:line="276" w:lineRule="auto"/>
              <w:rPr>
                <w:rFonts w:cs="Arial"/>
                <w:b w:val="0"/>
              </w:rPr>
            </w:pPr>
            <w:bookmarkStart w:id="6" w:name="StartKnowledge"/>
            <w:bookmarkEnd w:id="6"/>
          </w:p>
          <w:p w:rsidR="00146E25" w:rsidRDefault="00146E25" w:rsidP="00146E25">
            <w:pPr>
              <w:pStyle w:val="NOSBodyHeading"/>
              <w:spacing w:line="276" w:lineRule="auto"/>
              <w:rPr>
                <w:b w:val="0"/>
              </w:rPr>
            </w:pPr>
          </w:p>
          <w:p w:rsidR="00F17FDB" w:rsidRPr="001B0A7B" w:rsidRDefault="00F17FDB" w:rsidP="00146E25">
            <w:pPr>
              <w:pStyle w:val="NOSBodyHeading"/>
              <w:spacing w:line="276" w:lineRule="auto"/>
              <w:rPr>
                <w:b w:val="0"/>
              </w:rPr>
            </w:pPr>
          </w:p>
          <w:p w:rsidR="00146E25" w:rsidRPr="001B0A7B" w:rsidRDefault="00B57A9B" w:rsidP="00146E25">
            <w:pPr>
              <w:pStyle w:val="NOSBodyHeading"/>
              <w:numPr>
                <w:ilvl w:val="0"/>
                <w:numId w:val="18"/>
              </w:numPr>
              <w:spacing w:line="276" w:lineRule="auto"/>
              <w:rPr>
                <w:b w:val="0"/>
              </w:rPr>
            </w:pPr>
            <w:r>
              <w:rPr>
                <w:rFonts w:cs="Arial"/>
                <w:b w:val="0"/>
              </w:rPr>
              <w:t>e</w:t>
            </w:r>
            <w:r w:rsidR="00146E25">
              <w:rPr>
                <w:rFonts w:cs="Arial"/>
                <w:b w:val="0"/>
              </w:rPr>
              <w:t>ngineering practices and procedures for vessel propulsion machinery, auxiliaries and services</w:t>
            </w:r>
          </w:p>
          <w:p w:rsidR="00146E25" w:rsidRPr="001B0A7B" w:rsidRDefault="00B57A9B" w:rsidP="00146E25">
            <w:pPr>
              <w:pStyle w:val="NOSBodyHeading"/>
              <w:numPr>
                <w:ilvl w:val="0"/>
                <w:numId w:val="18"/>
              </w:numPr>
              <w:spacing w:line="276" w:lineRule="auto"/>
              <w:rPr>
                <w:b w:val="0"/>
              </w:rPr>
            </w:pPr>
            <w:r>
              <w:rPr>
                <w:rFonts w:cs="Arial"/>
                <w:b w:val="0"/>
              </w:rPr>
              <w:t>t</w:t>
            </w:r>
            <w:r w:rsidR="00146E25">
              <w:rPr>
                <w:rFonts w:cs="Arial"/>
                <w:b w:val="0"/>
              </w:rPr>
              <w:t>he purpose of an engine room log and checklists</w:t>
            </w:r>
          </w:p>
          <w:p w:rsidR="00146E25" w:rsidRPr="001B0A7B" w:rsidRDefault="00B57A9B" w:rsidP="00146E25">
            <w:pPr>
              <w:pStyle w:val="NOSBodyHeading"/>
              <w:numPr>
                <w:ilvl w:val="0"/>
                <w:numId w:val="18"/>
              </w:numPr>
              <w:spacing w:line="276" w:lineRule="auto"/>
              <w:rPr>
                <w:b w:val="0"/>
              </w:rPr>
            </w:pPr>
            <w:r>
              <w:rPr>
                <w:rFonts w:cs="Arial"/>
                <w:b w:val="0"/>
              </w:rPr>
              <w:t>t</w:t>
            </w:r>
            <w:r w:rsidR="00146E25">
              <w:rPr>
                <w:rFonts w:cs="Arial"/>
                <w:b w:val="0"/>
              </w:rPr>
              <w:t>he routine duties, procedures and safe working practices to be carried out</w:t>
            </w:r>
          </w:p>
          <w:p w:rsidR="00146E25" w:rsidRPr="001B0A7B" w:rsidRDefault="00B57A9B" w:rsidP="00146E25">
            <w:pPr>
              <w:pStyle w:val="NOSBodyHeading"/>
              <w:numPr>
                <w:ilvl w:val="0"/>
                <w:numId w:val="18"/>
              </w:numPr>
              <w:spacing w:line="276" w:lineRule="auto"/>
              <w:rPr>
                <w:b w:val="0"/>
              </w:rPr>
            </w:pPr>
            <w:r>
              <w:rPr>
                <w:rFonts w:cs="Arial"/>
                <w:b w:val="0"/>
              </w:rPr>
              <w:t>b</w:t>
            </w:r>
            <w:r w:rsidR="00146E25">
              <w:rPr>
                <w:rFonts w:cs="Arial"/>
                <w:b w:val="0"/>
              </w:rPr>
              <w:t>asic environmental protection procedures to be carried out</w:t>
            </w:r>
          </w:p>
          <w:p w:rsidR="00146E25" w:rsidRPr="001B0A7B" w:rsidRDefault="00B57A9B" w:rsidP="00146E25">
            <w:pPr>
              <w:pStyle w:val="NOSBodyHeading"/>
              <w:numPr>
                <w:ilvl w:val="0"/>
                <w:numId w:val="18"/>
              </w:numPr>
              <w:spacing w:line="276" w:lineRule="auto"/>
              <w:rPr>
                <w:b w:val="0"/>
              </w:rPr>
            </w:pPr>
            <w:r>
              <w:rPr>
                <w:rFonts w:cs="Arial"/>
                <w:b w:val="0"/>
              </w:rPr>
              <w:t>t</w:t>
            </w:r>
            <w:r w:rsidR="00146E25">
              <w:rPr>
                <w:rFonts w:cs="Arial"/>
                <w:b w:val="0"/>
              </w:rPr>
              <w:t>he preparation of machinery and auxiliaries</w:t>
            </w:r>
          </w:p>
          <w:p w:rsidR="00146E25" w:rsidRPr="001B0A7B" w:rsidRDefault="00B57A9B" w:rsidP="00146E25">
            <w:pPr>
              <w:pStyle w:val="NOSBodyHeading"/>
              <w:numPr>
                <w:ilvl w:val="0"/>
                <w:numId w:val="18"/>
              </w:numPr>
              <w:spacing w:line="276" w:lineRule="auto"/>
              <w:rPr>
                <w:b w:val="0"/>
              </w:rPr>
            </w:pPr>
            <w:r>
              <w:rPr>
                <w:rFonts w:cs="Arial"/>
                <w:b w:val="0"/>
              </w:rPr>
              <w:t>t</w:t>
            </w:r>
            <w:r w:rsidR="00146E25">
              <w:rPr>
                <w:rFonts w:cs="Arial"/>
                <w:b w:val="0"/>
              </w:rPr>
              <w:t>he machinery operating instructions, normal running conditions and manufacturer's instructions</w:t>
            </w:r>
          </w:p>
          <w:p w:rsidR="00146E25" w:rsidRPr="001B0A7B" w:rsidRDefault="00B57A9B" w:rsidP="00146E25">
            <w:pPr>
              <w:pStyle w:val="NOSBodyHeading"/>
              <w:numPr>
                <w:ilvl w:val="0"/>
                <w:numId w:val="18"/>
              </w:numPr>
              <w:spacing w:line="276" w:lineRule="auto"/>
              <w:rPr>
                <w:b w:val="0"/>
              </w:rPr>
            </w:pPr>
            <w:r>
              <w:rPr>
                <w:rFonts w:cs="Arial"/>
                <w:b w:val="0"/>
              </w:rPr>
              <w:t>e</w:t>
            </w:r>
            <w:r w:rsidR="00146E25">
              <w:rPr>
                <w:rFonts w:cs="Arial"/>
                <w:b w:val="0"/>
              </w:rPr>
              <w:t>mergency shut down sequence, timing and hazards</w:t>
            </w:r>
          </w:p>
          <w:p w:rsidR="00146E25" w:rsidRPr="001B0A7B" w:rsidRDefault="00B57A9B" w:rsidP="00146E25">
            <w:pPr>
              <w:pStyle w:val="NOSBodyHeading"/>
              <w:numPr>
                <w:ilvl w:val="0"/>
                <w:numId w:val="18"/>
              </w:numPr>
              <w:spacing w:line="276" w:lineRule="auto"/>
              <w:rPr>
                <w:b w:val="0"/>
              </w:rPr>
            </w:pPr>
            <w:r>
              <w:rPr>
                <w:rFonts w:cs="Arial"/>
                <w:b w:val="0"/>
              </w:rPr>
              <w:t>e</w:t>
            </w:r>
            <w:r w:rsidR="00146E25">
              <w:rPr>
                <w:rFonts w:cs="Arial"/>
                <w:b w:val="0"/>
              </w:rPr>
              <w:t>scape routes from the machinery space</w:t>
            </w:r>
          </w:p>
          <w:p w:rsidR="00146E25" w:rsidRPr="001B0A7B" w:rsidRDefault="00B57A9B" w:rsidP="00146E25">
            <w:pPr>
              <w:pStyle w:val="NOSBodyHeading"/>
              <w:numPr>
                <w:ilvl w:val="0"/>
                <w:numId w:val="18"/>
              </w:numPr>
              <w:spacing w:line="276" w:lineRule="auto"/>
              <w:rPr>
                <w:b w:val="0"/>
              </w:rPr>
            </w:pPr>
            <w:r>
              <w:rPr>
                <w:rFonts w:cs="Arial"/>
                <w:b w:val="0"/>
              </w:rPr>
              <w:t>l</w:t>
            </w:r>
            <w:r w:rsidR="00146E25">
              <w:rPr>
                <w:rFonts w:cs="Arial"/>
                <w:b w:val="0"/>
              </w:rPr>
              <w:t>ocation and use of fire-fighting and damage control equipment</w:t>
            </w:r>
          </w:p>
          <w:p w:rsidR="00146E25" w:rsidRPr="00372DFB" w:rsidRDefault="00B57A9B" w:rsidP="00146E25">
            <w:pPr>
              <w:pStyle w:val="NOSBodyHeading"/>
              <w:numPr>
                <w:ilvl w:val="0"/>
                <w:numId w:val="18"/>
              </w:numPr>
              <w:spacing w:line="276" w:lineRule="auto"/>
              <w:rPr>
                <w:b w:val="0"/>
              </w:rPr>
            </w:pPr>
            <w:r>
              <w:rPr>
                <w:rFonts w:cs="Arial"/>
                <w:b w:val="0"/>
              </w:rPr>
              <w:t>r</w:t>
            </w:r>
            <w:r w:rsidR="00146E25">
              <w:rPr>
                <w:rFonts w:cs="Arial"/>
                <w:b w:val="0"/>
              </w:rPr>
              <w:t>eporting procedures</w:t>
            </w:r>
          </w:p>
          <w:p w:rsidR="00372DFB" w:rsidRPr="001B0A7B" w:rsidRDefault="00372DFB" w:rsidP="00146E25">
            <w:pPr>
              <w:pStyle w:val="NOSBodyHeading"/>
              <w:numPr>
                <w:ilvl w:val="0"/>
                <w:numId w:val="18"/>
              </w:numPr>
              <w:spacing w:line="276" w:lineRule="auto"/>
              <w:rPr>
                <w:b w:val="0"/>
              </w:rPr>
            </w:pPr>
            <w:r>
              <w:rPr>
                <w:rFonts w:cs="Arial"/>
                <w:b w:val="0"/>
              </w:rPr>
              <w:t>entry into enclosed spaces</w:t>
            </w:r>
          </w:p>
          <w:p w:rsidR="00006091" w:rsidRPr="001B0A7B" w:rsidRDefault="00006091" w:rsidP="00372DFB">
            <w:pPr>
              <w:pStyle w:val="NOSBodyHeading"/>
              <w:spacing w:line="276" w:lineRule="auto"/>
              <w:ind w:left="567"/>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AE1899" w:rsidRDefault="00AE1899" w:rsidP="00AE1899">
            <w:pPr>
              <w:pStyle w:val="NOSBodyText"/>
            </w:pPr>
            <w:bookmarkStart w:id="8" w:name="StartDevelopedBy"/>
            <w:bookmarkEnd w:id="8"/>
            <w:r>
              <w:t>Maritime Skills Alliance</w:t>
            </w:r>
          </w:p>
          <w:p w:rsidR="001F6BF7" w:rsidRPr="00CF4D98" w:rsidRDefault="001F6BF7" w:rsidP="001F6BF7">
            <w:pPr>
              <w:pStyle w:val="NOSBodyText"/>
            </w:pPr>
            <w:bookmarkStart w:id="9" w:name="EndDevelopedBy"/>
            <w:bookmarkEnd w:id="9"/>
          </w:p>
        </w:tc>
      </w:tr>
      <w:tr w:rsidR="0052780A" w:rsidRPr="00CF4D98" w:rsidTr="00690067">
        <w:tc>
          <w:tcPr>
            <w:tcW w:w="2518" w:type="dxa"/>
          </w:tcPr>
          <w:p w:rsidR="0052780A" w:rsidRPr="004E05F7" w:rsidRDefault="00D20B93"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F76B48" w:rsidP="001F6BF7">
            <w:pPr>
              <w:pStyle w:val="NOSBodyText"/>
              <w:rPr>
                <w:color w:val="221E1F"/>
              </w:rPr>
            </w:pPr>
            <w:bookmarkStart w:id="10" w:name="StartVersion"/>
            <w:bookmarkEnd w:id="10"/>
            <w:r>
              <w:rPr>
                <w:color w:val="221E1F"/>
              </w:rPr>
              <w:t>2</w:t>
            </w:r>
          </w:p>
          <w:p w:rsidR="001F6BF7" w:rsidRPr="004E05F7" w:rsidRDefault="001F6BF7" w:rsidP="001F6BF7">
            <w:pPr>
              <w:pStyle w:val="NOSBodyText"/>
              <w:rPr>
                <w:color w:val="221E1F"/>
              </w:rPr>
            </w:pPr>
            <w:bookmarkStart w:id="11" w:name="EndVersion"/>
            <w:bookmarkEnd w:id="11"/>
          </w:p>
        </w:tc>
      </w:tr>
      <w:tr w:rsidR="0052780A" w:rsidRPr="00CF4D98" w:rsidTr="00690067">
        <w:tc>
          <w:tcPr>
            <w:tcW w:w="2518" w:type="dxa"/>
          </w:tcPr>
          <w:p w:rsidR="0052780A" w:rsidRPr="004E05F7" w:rsidRDefault="00D20B9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8B2C59" w:rsidP="001F6BF7">
            <w:pPr>
              <w:pStyle w:val="NOSBodyText"/>
              <w:rPr>
                <w:color w:val="221E1F"/>
              </w:rPr>
            </w:pPr>
            <w:bookmarkStart w:id="12" w:name="StartApproved"/>
            <w:bookmarkEnd w:id="12"/>
            <w:r>
              <w:rPr>
                <w:color w:val="221E1F"/>
              </w:rPr>
              <w:t>January 2012</w:t>
            </w:r>
          </w:p>
          <w:p w:rsidR="001F6BF7" w:rsidRPr="004E05F7" w:rsidRDefault="001F6BF7" w:rsidP="001F6BF7">
            <w:pPr>
              <w:pStyle w:val="NOSBodyText"/>
              <w:rPr>
                <w:color w:val="221E1F"/>
              </w:rPr>
            </w:pPr>
            <w:bookmarkStart w:id="13" w:name="EndApproved"/>
            <w:bookmarkEnd w:id="13"/>
          </w:p>
        </w:tc>
      </w:tr>
      <w:tr w:rsidR="0052780A" w:rsidRPr="00CF4D98" w:rsidTr="00690067">
        <w:tc>
          <w:tcPr>
            <w:tcW w:w="2518" w:type="dxa"/>
          </w:tcPr>
          <w:p w:rsidR="0052780A" w:rsidRDefault="00D20B9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8B2C59" w:rsidP="00690067">
            <w:pPr>
              <w:pStyle w:val="NOSBodyText"/>
              <w:rPr>
                <w:rStyle w:val="A3"/>
              </w:rPr>
            </w:pPr>
            <w:bookmarkStart w:id="14" w:name="StartReview"/>
            <w:bookmarkEnd w:id="14"/>
            <w:proofErr w:type="spellStart"/>
            <w:r>
              <w:rPr>
                <w:rStyle w:val="A3"/>
              </w:rPr>
              <w:t>Decemebr</w:t>
            </w:r>
            <w:proofErr w:type="spellEnd"/>
            <w:r>
              <w:rPr>
                <w:rStyle w:val="A3"/>
              </w:rPr>
              <w:t xml:space="preserve"> 2016</w:t>
            </w:r>
          </w:p>
          <w:p w:rsidR="001F6BF7" w:rsidRPr="004E05F7" w:rsidRDefault="001F6BF7" w:rsidP="00690067">
            <w:pPr>
              <w:pStyle w:val="NOSBodyText"/>
              <w:rPr>
                <w:color w:val="221E1F"/>
              </w:rPr>
            </w:pPr>
            <w:bookmarkStart w:id="15" w:name="EndReview"/>
            <w:bookmarkEnd w:id="15"/>
          </w:p>
        </w:tc>
      </w:tr>
      <w:tr w:rsidR="0052780A" w:rsidRPr="00CF4D98" w:rsidTr="00690067">
        <w:tc>
          <w:tcPr>
            <w:tcW w:w="2518" w:type="dxa"/>
          </w:tcPr>
          <w:p w:rsidR="0052780A" w:rsidRPr="004E05F7" w:rsidRDefault="00D20B9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785086" w:rsidP="00690067">
            <w:pPr>
              <w:pStyle w:val="NOSBodyText"/>
              <w:rPr>
                <w:rStyle w:val="A3"/>
              </w:rPr>
            </w:pPr>
            <w:bookmarkStart w:id="16" w:name="StartValidity"/>
            <w:bookmarkEnd w:id="16"/>
            <w:r>
              <w:rPr>
                <w:rStyle w:val="A3"/>
              </w:rPr>
              <w:t>Current</w:t>
            </w:r>
          </w:p>
          <w:p w:rsidR="0052780A" w:rsidRPr="004E05F7" w:rsidRDefault="0052780A" w:rsidP="00690067">
            <w:pPr>
              <w:pStyle w:val="NOSBodyText"/>
              <w:rPr>
                <w:color w:val="221E1F"/>
              </w:rPr>
            </w:pPr>
            <w:bookmarkStart w:id="17" w:name="EndValidity"/>
            <w:bookmarkEnd w:id="17"/>
          </w:p>
        </w:tc>
      </w:tr>
      <w:tr w:rsidR="0052780A" w:rsidRPr="00CF4D98" w:rsidTr="00690067">
        <w:tc>
          <w:tcPr>
            <w:tcW w:w="2518" w:type="dxa"/>
          </w:tcPr>
          <w:p w:rsidR="0052780A" w:rsidRPr="004E05F7" w:rsidRDefault="00D20B9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785086" w:rsidP="001F6BF7">
            <w:pPr>
              <w:pStyle w:val="NOSBodyText"/>
              <w:rPr>
                <w:color w:val="221E1F"/>
              </w:rPr>
            </w:pPr>
            <w:bookmarkStart w:id="18" w:name="StartStatus"/>
            <w:bookmarkEnd w:id="18"/>
            <w:r>
              <w:rPr>
                <w:color w:val="221E1F"/>
              </w:rPr>
              <w:t>Original</w:t>
            </w:r>
          </w:p>
          <w:p w:rsidR="001F6BF7" w:rsidRPr="004E05F7" w:rsidRDefault="001F6BF7" w:rsidP="001F6BF7">
            <w:pPr>
              <w:pStyle w:val="NOSBodyText"/>
              <w:rPr>
                <w:color w:val="221E1F"/>
              </w:rPr>
            </w:pPr>
            <w:bookmarkStart w:id="19" w:name="EndStatus"/>
            <w:bookmarkEnd w:id="19"/>
          </w:p>
        </w:tc>
      </w:tr>
      <w:tr w:rsidR="0052780A" w:rsidRPr="00CF4D98" w:rsidTr="00690067">
        <w:tc>
          <w:tcPr>
            <w:tcW w:w="2518" w:type="dxa"/>
          </w:tcPr>
          <w:p w:rsidR="0052780A" w:rsidRDefault="00D20B9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F76B48" w:rsidP="001F6BF7">
            <w:pPr>
              <w:pStyle w:val="NOSBodyText"/>
              <w:rPr>
                <w:color w:val="221E1F"/>
              </w:rPr>
            </w:pPr>
            <w:bookmarkStart w:id="20" w:name="StartOrigin"/>
            <w:bookmarkEnd w:id="20"/>
            <w:r>
              <w:rPr>
                <w:color w:val="221E1F"/>
              </w:rPr>
              <w:t>Skills for Justice</w:t>
            </w:r>
          </w:p>
          <w:p w:rsidR="005E6FAE" w:rsidRPr="004E05F7" w:rsidRDefault="005E6FAE" w:rsidP="001F6BF7">
            <w:pPr>
              <w:pStyle w:val="NOSBodyText"/>
              <w:rPr>
                <w:color w:val="221E1F"/>
              </w:rPr>
            </w:pPr>
            <w:bookmarkStart w:id="21" w:name="EndOrigin"/>
            <w:bookmarkEnd w:id="21"/>
          </w:p>
        </w:tc>
      </w:tr>
      <w:tr w:rsidR="0052780A" w:rsidRPr="00CF4D98" w:rsidTr="00690067">
        <w:tc>
          <w:tcPr>
            <w:tcW w:w="2518" w:type="dxa"/>
          </w:tcPr>
          <w:p w:rsidR="0052780A" w:rsidRPr="004E05F7" w:rsidRDefault="00D20B9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1F6BF7" w:rsidRDefault="008B2C59" w:rsidP="00F76B48">
            <w:pPr>
              <w:pStyle w:val="NOSBodyText"/>
              <w:rPr>
                <w:color w:val="221E1F"/>
              </w:rPr>
            </w:pPr>
            <w:bookmarkStart w:id="22" w:name="StartOriginURN"/>
            <w:bookmarkStart w:id="23" w:name="EndOriginURN"/>
            <w:bookmarkEnd w:id="22"/>
            <w:bookmarkEnd w:id="23"/>
            <w:r>
              <w:rPr>
                <w:color w:val="221E1F"/>
              </w:rPr>
              <w:t xml:space="preserve">MSA </w:t>
            </w:r>
            <w:r w:rsidR="00742194">
              <w:rPr>
                <w:color w:val="221E1F"/>
              </w:rPr>
              <w:t>C01</w:t>
            </w:r>
            <w:bookmarkStart w:id="24" w:name="EndoriginalURN"/>
            <w:bookmarkEnd w:id="24"/>
          </w:p>
          <w:p w:rsidR="00F76B48" w:rsidRPr="004E05F7" w:rsidRDefault="00F76B48" w:rsidP="00F76B48">
            <w:pPr>
              <w:pStyle w:val="NOSBodyText"/>
              <w:rPr>
                <w:color w:val="221E1F"/>
              </w:rPr>
            </w:pPr>
          </w:p>
        </w:tc>
      </w:tr>
      <w:tr w:rsidR="0052780A" w:rsidRPr="00CF4D98" w:rsidTr="00690067">
        <w:tc>
          <w:tcPr>
            <w:tcW w:w="2518" w:type="dxa"/>
          </w:tcPr>
          <w:p w:rsidR="0052780A" w:rsidRDefault="00D20B9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4E05F7" w:rsidRDefault="00742194" w:rsidP="00835401">
            <w:pPr>
              <w:pStyle w:val="NOSBodyText"/>
              <w:rPr>
                <w:color w:val="221E1F"/>
              </w:rPr>
            </w:pPr>
            <w:bookmarkStart w:id="25" w:name="StartOccupations"/>
            <w:bookmarkStart w:id="26" w:name="EndOccupations"/>
            <w:bookmarkEnd w:id="25"/>
            <w:bookmarkEnd w:id="26"/>
            <w:r>
              <w:rPr>
                <w:color w:val="221E1F"/>
              </w:rPr>
              <w:t>Engineer</w:t>
            </w:r>
            <w:bookmarkStart w:id="27" w:name="Startrelevantoccupations"/>
            <w:bookmarkEnd w:id="27"/>
          </w:p>
        </w:tc>
      </w:tr>
      <w:tr w:rsidR="0052780A" w:rsidRPr="00CF4D98" w:rsidTr="00690067">
        <w:tc>
          <w:tcPr>
            <w:tcW w:w="2518" w:type="dxa"/>
          </w:tcPr>
          <w:p w:rsidR="0052780A" w:rsidRPr="004E05F7" w:rsidRDefault="00D20B9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1F6BF7" w:rsidRDefault="00785086" w:rsidP="00F76B48">
            <w:pPr>
              <w:pStyle w:val="NOSBodyText"/>
              <w:rPr>
                <w:color w:val="221E1F"/>
              </w:rPr>
            </w:pPr>
            <w:bookmarkStart w:id="28" w:name="StartSuite"/>
            <w:bookmarkEnd w:id="28"/>
            <w:r>
              <w:rPr>
                <w:color w:val="221E1F"/>
              </w:rPr>
              <w:t>Mari</w:t>
            </w:r>
            <w:r w:rsidR="00F76B48">
              <w:rPr>
                <w:color w:val="221E1F"/>
              </w:rPr>
              <w:t>time</w:t>
            </w:r>
            <w:bookmarkStart w:id="29" w:name="endsuite"/>
            <w:bookmarkEnd w:id="29"/>
          </w:p>
          <w:p w:rsidR="00F76B48" w:rsidRPr="004E05F7" w:rsidRDefault="00F76B48" w:rsidP="00F76B48">
            <w:pPr>
              <w:pStyle w:val="NOSBodyText"/>
              <w:rPr>
                <w:color w:val="221E1F"/>
              </w:rPr>
            </w:pPr>
          </w:p>
        </w:tc>
      </w:tr>
      <w:tr w:rsidR="0052780A" w:rsidRPr="00CF4D98" w:rsidTr="00690067">
        <w:tc>
          <w:tcPr>
            <w:tcW w:w="2518" w:type="dxa"/>
          </w:tcPr>
          <w:p w:rsidR="0052780A" w:rsidRPr="004E05F7" w:rsidRDefault="00D20B9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742194" w:rsidP="00742194">
            <w:pPr>
              <w:pStyle w:val="NOSNumberList"/>
              <w:numPr>
                <w:ilvl w:val="0"/>
                <w:numId w:val="0"/>
              </w:numPr>
              <w:spacing w:line="276" w:lineRule="exact"/>
              <w:rPr>
                <w:color w:val="221E1F"/>
              </w:rPr>
            </w:pPr>
            <w:bookmarkStart w:id="30" w:name="StartKeywords"/>
            <w:bookmarkEnd w:id="30"/>
            <w:r w:rsidRPr="006244F7">
              <w:t>Monitor</w:t>
            </w:r>
            <w:r>
              <w:t>;</w:t>
            </w:r>
            <w:r w:rsidRPr="006244F7">
              <w:t xml:space="preserve"> operate</w:t>
            </w:r>
            <w:r>
              <w:t>;</w:t>
            </w:r>
            <w:r w:rsidRPr="006244F7">
              <w:t xml:space="preserve"> vessel propulsion systems</w:t>
            </w:r>
            <w:r>
              <w:t>;</w:t>
            </w:r>
            <w:r w:rsidRPr="006244F7">
              <w:t xml:space="preserve"> safety rules</w:t>
            </w:r>
            <w:r>
              <w:t>;</w:t>
            </w:r>
            <w:r w:rsidRPr="006244F7">
              <w:t xml:space="preserve"> regulations</w:t>
            </w:r>
            <w:r>
              <w:t>; o</w:t>
            </w:r>
            <w:r w:rsidRPr="006244F7">
              <w:t>perating instructions</w:t>
            </w:r>
            <w:r>
              <w:t xml:space="preserve">; </w:t>
            </w:r>
            <w:r w:rsidRPr="006244F7">
              <w:t>machinery</w:t>
            </w:r>
            <w:r>
              <w:t>;</w:t>
            </w:r>
            <w:r w:rsidRPr="006244F7">
              <w:t xml:space="preserve"> pollution </w:t>
            </w:r>
            <w:bookmarkStart w:id="31" w:name="EndKeywords"/>
            <w:bookmarkEnd w:id="31"/>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EE6" w:rsidRDefault="00CE1EE6" w:rsidP="00521BFC">
      <w:r>
        <w:separator/>
      </w:r>
    </w:p>
  </w:endnote>
  <w:endnote w:type="continuationSeparator" w:id="0">
    <w:p w:rsidR="00CE1EE6" w:rsidRDefault="00CE1EE6"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8B2C59" w:rsidP="009F7CB5">
    <w:pPr>
      <w:pStyle w:val="Footer"/>
      <w:tabs>
        <w:tab w:val="left" w:pos="1200"/>
        <w:tab w:val="right" w:pos="10206"/>
      </w:tabs>
      <w:rPr>
        <w:sz w:val="18"/>
        <w:szCs w:val="18"/>
      </w:rPr>
    </w:pPr>
    <w:r w:rsidRPr="008B2C59">
      <w:rPr>
        <w:rFonts w:ascii="Arial" w:eastAsiaTheme="minorHAnsi" w:hAnsi="Arial" w:cs="Arial"/>
        <w:noProof/>
        <w:sz w:val="14"/>
        <w:szCs w:val="14"/>
      </w:rPr>
      <w:t>MSA C01</w:t>
    </w:r>
    <w:r>
      <w:rPr>
        <w:rFonts w:ascii="Arial" w:eastAsiaTheme="minorHAnsi" w:hAnsi="Arial" w:cs="Arial"/>
        <w:noProof/>
        <w:sz w:val="14"/>
        <w:szCs w:val="14"/>
      </w:rPr>
      <w:t xml:space="preserve"> </w:t>
    </w:r>
    <w:r w:rsidRPr="008B2C59">
      <w:rPr>
        <w:rFonts w:ascii="Arial" w:eastAsiaTheme="minorHAnsi" w:hAnsi="Arial" w:cs="Arial"/>
        <w:noProof/>
        <w:sz w:val="14"/>
        <w:szCs w:val="14"/>
      </w:rPr>
      <w:t>Monitor and operate engine room machinery</w:t>
    </w:r>
    <w:r w:rsidR="009F7CB5">
      <w:rPr>
        <w:sz w:val="18"/>
        <w:szCs w:val="18"/>
      </w:rPr>
      <w:tab/>
    </w:r>
    <w:r w:rsidR="009F7CB5">
      <w:rPr>
        <w:sz w:val="18"/>
        <w:szCs w:val="18"/>
      </w:rPr>
      <w:tab/>
    </w:r>
    <w:r w:rsidR="00D20B93"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D20B93" w:rsidRPr="008C0064">
      <w:rPr>
        <w:rFonts w:ascii="Arial" w:hAnsi="Arial" w:cs="Arial"/>
        <w:sz w:val="14"/>
        <w:szCs w:val="14"/>
      </w:rPr>
      <w:fldChar w:fldCharType="separate"/>
    </w:r>
    <w:r w:rsidR="0086652D">
      <w:rPr>
        <w:rFonts w:ascii="Arial" w:hAnsi="Arial" w:cs="Arial"/>
        <w:noProof/>
        <w:sz w:val="14"/>
        <w:szCs w:val="14"/>
      </w:rPr>
      <w:t>4</w:t>
    </w:r>
    <w:r w:rsidR="00D20B93"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8B2C59" w:rsidP="0086259F">
    <w:pPr>
      <w:pStyle w:val="Footer"/>
      <w:tabs>
        <w:tab w:val="left" w:pos="1200"/>
        <w:tab w:val="right" w:pos="10206"/>
      </w:tabs>
      <w:rPr>
        <w:sz w:val="18"/>
        <w:szCs w:val="18"/>
      </w:rPr>
    </w:pPr>
    <w:r w:rsidRPr="008B2C59">
      <w:rPr>
        <w:rFonts w:ascii="Arial" w:eastAsiaTheme="minorHAnsi" w:hAnsi="Arial" w:cs="Arial"/>
        <w:noProof/>
        <w:sz w:val="14"/>
        <w:szCs w:val="14"/>
      </w:rPr>
      <w:t>MSA C01</w:t>
    </w:r>
    <w:r>
      <w:rPr>
        <w:rFonts w:ascii="Arial" w:eastAsiaTheme="minorHAnsi" w:hAnsi="Arial" w:cs="Arial"/>
        <w:noProof/>
        <w:sz w:val="14"/>
        <w:szCs w:val="14"/>
      </w:rPr>
      <w:t xml:space="preserve"> </w:t>
    </w:r>
    <w:r w:rsidRPr="008B2C59">
      <w:rPr>
        <w:rFonts w:ascii="Arial" w:eastAsiaTheme="minorHAnsi" w:hAnsi="Arial" w:cs="Arial"/>
        <w:noProof/>
        <w:sz w:val="14"/>
        <w:szCs w:val="14"/>
      </w:rPr>
      <w:t>Monitor and operate engine room machinery</w:t>
    </w:r>
    <w:r w:rsidR="004323FE">
      <w:rPr>
        <w:sz w:val="18"/>
        <w:szCs w:val="18"/>
      </w:rPr>
      <w:tab/>
    </w:r>
    <w:r w:rsidR="004323FE">
      <w:rPr>
        <w:sz w:val="18"/>
        <w:szCs w:val="18"/>
      </w:rPr>
      <w:tab/>
    </w:r>
    <w:r w:rsidR="004323FE">
      <w:rPr>
        <w:sz w:val="18"/>
        <w:szCs w:val="18"/>
      </w:rPr>
      <w:tab/>
    </w:r>
    <w:r w:rsidR="00D20B93"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D20B93" w:rsidRPr="008C0064">
      <w:rPr>
        <w:rFonts w:ascii="Arial" w:hAnsi="Arial" w:cs="Arial"/>
        <w:sz w:val="14"/>
        <w:szCs w:val="14"/>
      </w:rPr>
      <w:fldChar w:fldCharType="separate"/>
    </w:r>
    <w:r w:rsidR="0086652D">
      <w:rPr>
        <w:rFonts w:ascii="Arial" w:hAnsi="Arial" w:cs="Arial"/>
        <w:noProof/>
        <w:sz w:val="14"/>
        <w:szCs w:val="14"/>
      </w:rPr>
      <w:t>1</w:t>
    </w:r>
    <w:r w:rsidR="00D20B93"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EE6" w:rsidRDefault="00CE1EE6" w:rsidP="00521BFC">
      <w:r>
        <w:separator/>
      </w:r>
    </w:p>
  </w:footnote>
  <w:footnote w:type="continuationSeparator" w:id="0">
    <w:p w:rsidR="00CE1EE6" w:rsidRDefault="00CE1EE6"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D20B93" w:rsidP="002063F2">
    <w:pPr>
      <w:tabs>
        <w:tab w:val="left" w:pos="7140"/>
      </w:tabs>
    </w:pPr>
    <w:r w:rsidRPr="00D20B93">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742194">
      <w:rPr>
        <w:rFonts w:ascii="Arial" w:eastAsiaTheme="minorHAnsi" w:hAnsi="Arial" w:cs="Arial"/>
        <w:b/>
        <w:noProof/>
        <w:sz w:val="32"/>
        <w:szCs w:val="32"/>
      </w:rPr>
      <w:t xml:space="preserve">MSA </w:t>
    </w:r>
    <w:r w:rsidR="00F76B48">
      <w:rPr>
        <w:rFonts w:ascii="Arial" w:eastAsiaTheme="minorHAnsi" w:hAnsi="Arial" w:cs="Arial"/>
        <w:b/>
        <w:noProof/>
        <w:sz w:val="32"/>
        <w:szCs w:val="32"/>
      </w:rPr>
      <w:t>C01</w:t>
    </w:r>
    <w:r w:rsidR="002063F2" w:rsidRPr="003C6D88">
      <w:rPr>
        <w:rFonts w:eastAsiaTheme="minorHAnsi" w:cs="Courier New"/>
        <w:noProof/>
        <w:sz w:val="32"/>
        <w:szCs w:val="32"/>
      </w:rPr>
      <w:br/>
    </w:r>
    <w:r w:rsidR="006244F7">
      <w:rPr>
        <w:rFonts w:ascii="Arial" w:eastAsiaTheme="minorHAnsi" w:hAnsi="Arial" w:cs="Arial"/>
        <w:noProof/>
        <w:sz w:val="32"/>
        <w:szCs w:val="32"/>
      </w:rPr>
      <w:t>Monitor and o</w:t>
    </w:r>
    <w:r w:rsidR="00F057E7">
      <w:rPr>
        <w:rFonts w:ascii="Arial" w:eastAsiaTheme="minorHAnsi" w:hAnsi="Arial" w:cs="Arial"/>
        <w:noProof/>
        <w:sz w:val="32"/>
        <w:szCs w:val="32"/>
      </w:rPr>
      <w:t xml:space="preserve">perate </w:t>
    </w:r>
    <w:r w:rsidR="006244F7">
      <w:rPr>
        <w:rFonts w:ascii="Arial" w:eastAsiaTheme="minorHAnsi" w:hAnsi="Arial" w:cs="Arial"/>
        <w:noProof/>
        <w:sz w:val="32"/>
        <w:szCs w:val="32"/>
      </w:rPr>
      <w:t>engine room m</w:t>
    </w:r>
    <w:r w:rsidR="00F057E7">
      <w:rPr>
        <w:rFonts w:ascii="Arial" w:eastAsiaTheme="minorHAnsi" w:hAnsi="Arial" w:cs="Arial"/>
        <w:noProof/>
        <w:sz w:val="32"/>
        <w:szCs w:val="32"/>
      </w:rPr>
      <w:t>achinery</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742194" w:rsidP="009A1F82">
          <w:pPr>
            <w:pStyle w:val="Header"/>
            <w:rPr>
              <w:rFonts w:ascii="Arial" w:hAnsi="Arial" w:cs="Arial"/>
              <w:b/>
              <w:sz w:val="32"/>
              <w:szCs w:val="32"/>
            </w:rPr>
          </w:pPr>
          <w:r>
            <w:rPr>
              <w:rFonts w:ascii="Arial" w:hAnsi="Arial" w:cs="Arial"/>
              <w:b/>
              <w:sz w:val="32"/>
              <w:szCs w:val="32"/>
            </w:rPr>
            <w:t xml:space="preserve">MSA </w:t>
          </w:r>
          <w:r w:rsidR="00F76B48">
            <w:rPr>
              <w:rFonts w:ascii="Arial" w:hAnsi="Arial" w:cs="Arial"/>
              <w:b/>
              <w:sz w:val="32"/>
              <w:szCs w:val="32"/>
            </w:rPr>
            <w:t>C01</w:t>
          </w:r>
        </w:p>
        <w:p w:rsidR="009A1F82" w:rsidRPr="00DF70EE" w:rsidRDefault="006244F7" w:rsidP="009A1F82">
          <w:pPr>
            <w:pStyle w:val="Header"/>
            <w:rPr>
              <w:rFonts w:ascii="Arial" w:hAnsi="Arial" w:cs="Arial"/>
            </w:rPr>
          </w:pPr>
          <w:r>
            <w:rPr>
              <w:rFonts w:ascii="Arial" w:hAnsi="Arial" w:cs="Arial"/>
              <w:sz w:val="32"/>
              <w:szCs w:val="32"/>
            </w:rPr>
            <w:t>Monitor and operate engine room m</w:t>
          </w:r>
          <w:r w:rsidR="00F057E7">
            <w:rPr>
              <w:rFonts w:ascii="Arial" w:hAnsi="Arial" w:cs="Arial"/>
              <w:sz w:val="32"/>
              <w:szCs w:val="32"/>
            </w:rPr>
            <w:t>achinery</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D20B93"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1A2141"/>
    <w:multiLevelType w:val="multilevel"/>
    <w:tmpl w:val="0B0AEB22"/>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6837EB5"/>
    <w:multiLevelType w:val="multilevel"/>
    <w:tmpl w:val="DE5ADBC6"/>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FF53E42"/>
    <w:multiLevelType w:val="multilevel"/>
    <w:tmpl w:val="4496C27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8"/>
  </w:num>
  <w:num w:numId="3">
    <w:abstractNumId w:val="2"/>
  </w:num>
  <w:num w:numId="4">
    <w:abstractNumId w:val="1"/>
  </w:num>
  <w:num w:numId="5">
    <w:abstractNumId w:val="11"/>
  </w:num>
  <w:num w:numId="6">
    <w:abstractNumId w:val="13"/>
  </w:num>
  <w:num w:numId="7">
    <w:abstractNumId w:val="5"/>
  </w:num>
  <w:num w:numId="8">
    <w:abstractNumId w:val="16"/>
  </w:num>
  <w:num w:numId="9">
    <w:abstractNumId w:val="15"/>
  </w:num>
  <w:num w:numId="10">
    <w:abstractNumId w:val="12"/>
  </w:num>
  <w:num w:numId="11">
    <w:abstractNumId w:val="10"/>
  </w:num>
  <w:num w:numId="12">
    <w:abstractNumId w:val="7"/>
  </w:num>
  <w:num w:numId="13">
    <w:abstractNumId w:val="3"/>
  </w:num>
  <w:num w:numId="14">
    <w:abstractNumId w:val="9"/>
  </w:num>
  <w:num w:numId="15">
    <w:abstractNumId w:val="0"/>
  </w:num>
  <w:num w:numId="16">
    <w:abstractNumId w:val="17"/>
  </w:num>
  <w:num w:numId="17">
    <w:abstractNumId w:val="14"/>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2FA7"/>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36838"/>
    <w:rsid w:val="00146E25"/>
    <w:rsid w:val="0016238F"/>
    <w:rsid w:val="001634E2"/>
    <w:rsid w:val="0016639C"/>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2F9E"/>
    <w:rsid w:val="002063F2"/>
    <w:rsid w:val="00210CE3"/>
    <w:rsid w:val="00212B2D"/>
    <w:rsid w:val="002143B8"/>
    <w:rsid w:val="0021511C"/>
    <w:rsid w:val="00222188"/>
    <w:rsid w:val="002229B0"/>
    <w:rsid w:val="00224BC7"/>
    <w:rsid w:val="0024080B"/>
    <w:rsid w:val="002427F4"/>
    <w:rsid w:val="00250197"/>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347"/>
    <w:rsid w:val="002F647D"/>
    <w:rsid w:val="00303FD8"/>
    <w:rsid w:val="003053CA"/>
    <w:rsid w:val="00310CA1"/>
    <w:rsid w:val="00320442"/>
    <w:rsid w:val="003319D1"/>
    <w:rsid w:val="00345B06"/>
    <w:rsid w:val="003521D1"/>
    <w:rsid w:val="0036118B"/>
    <w:rsid w:val="003612A4"/>
    <w:rsid w:val="003722CD"/>
    <w:rsid w:val="00372DFB"/>
    <w:rsid w:val="00377DED"/>
    <w:rsid w:val="00380447"/>
    <w:rsid w:val="00387C8A"/>
    <w:rsid w:val="003B7932"/>
    <w:rsid w:val="003C4768"/>
    <w:rsid w:val="003C6D88"/>
    <w:rsid w:val="003D3486"/>
    <w:rsid w:val="003D524D"/>
    <w:rsid w:val="003D7EF3"/>
    <w:rsid w:val="003E2694"/>
    <w:rsid w:val="003E6BA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B6190"/>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823A8"/>
    <w:rsid w:val="005833E2"/>
    <w:rsid w:val="005A4236"/>
    <w:rsid w:val="005B01E9"/>
    <w:rsid w:val="005C618B"/>
    <w:rsid w:val="005E09C4"/>
    <w:rsid w:val="005E630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244F7"/>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0A0C"/>
    <w:rsid w:val="006A129C"/>
    <w:rsid w:val="006A61E1"/>
    <w:rsid w:val="006B2227"/>
    <w:rsid w:val="006B4495"/>
    <w:rsid w:val="006C2574"/>
    <w:rsid w:val="006D03D8"/>
    <w:rsid w:val="006E0E81"/>
    <w:rsid w:val="006E35D0"/>
    <w:rsid w:val="006F0706"/>
    <w:rsid w:val="006F3CA8"/>
    <w:rsid w:val="007017D1"/>
    <w:rsid w:val="007156AF"/>
    <w:rsid w:val="00715D93"/>
    <w:rsid w:val="007236A8"/>
    <w:rsid w:val="00724E04"/>
    <w:rsid w:val="00726306"/>
    <w:rsid w:val="00737DDC"/>
    <w:rsid w:val="00742194"/>
    <w:rsid w:val="00742745"/>
    <w:rsid w:val="00753242"/>
    <w:rsid w:val="007613C5"/>
    <w:rsid w:val="00762896"/>
    <w:rsid w:val="00762E29"/>
    <w:rsid w:val="00780EAB"/>
    <w:rsid w:val="00785086"/>
    <w:rsid w:val="00785D30"/>
    <w:rsid w:val="00785F2C"/>
    <w:rsid w:val="00791C53"/>
    <w:rsid w:val="007A13ED"/>
    <w:rsid w:val="007B0672"/>
    <w:rsid w:val="007C232F"/>
    <w:rsid w:val="007C7DC5"/>
    <w:rsid w:val="007D3CB0"/>
    <w:rsid w:val="007D52B7"/>
    <w:rsid w:val="007E7D16"/>
    <w:rsid w:val="008042ED"/>
    <w:rsid w:val="0082306F"/>
    <w:rsid w:val="00823628"/>
    <w:rsid w:val="00835401"/>
    <w:rsid w:val="00836B76"/>
    <w:rsid w:val="0084302D"/>
    <w:rsid w:val="00847EA7"/>
    <w:rsid w:val="00860755"/>
    <w:rsid w:val="008616C3"/>
    <w:rsid w:val="0086259F"/>
    <w:rsid w:val="00862792"/>
    <w:rsid w:val="008642AB"/>
    <w:rsid w:val="0086652D"/>
    <w:rsid w:val="00866606"/>
    <w:rsid w:val="00881421"/>
    <w:rsid w:val="008829A1"/>
    <w:rsid w:val="00886A13"/>
    <w:rsid w:val="0089143B"/>
    <w:rsid w:val="00892883"/>
    <w:rsid w:val="00893F68"/>
    <w:rsid w:val="008961DA"/>
    <w:rsid w:val="008A2610"/>
    <w:rsid w:val="008A4462"/>
    <w:rsid w:val="008A4E8E"/>
    <w:rsid w:val="008B04B4"/>
    <w:rsid w:val="008B21FF"/>
    <w:rsid w:val="008B2C59"/>
    <w:rsid w:val="008B3E91"/>
    <w:rsid w:val="008B472C"/>
    <w:rsid w:val="008C0064"/>
    <w:rsid w:val="008D3908"/>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1FD6"/>
    <w:rsid w:val="009E742F"/>
    <w:rsid w:val="009F1381"/>
    <w:rsid w:val="009F5881"/>
    <w:rsid w:val="009F7CB5"/>
    <w:rsid w:val="00A10E28"/>
    <w:rsid w:val="00A125F1"/>
    <w:rsid w:val="00A13C08"/>
    <w:rsid w:val="00A560A0"/>
    <w:rsid w:val="00A664B3"/>
    <w:rsid w:val="00A73B2E"/>
    <w:rsid w:val="00A910A6"/>
    <w:rsid w:val="00A92AB5"/>
    <w:rsid w:val="00A9731F"/>
    <w:rsid w:val="00AA411C"/>
    <w:rsid w:val="00AB493E"/>
    <w:rsid w:val="00AB7B1B"/>
    <w:rsid w:val="00AC5EE5"/>
    <w:rsid w:val="00AE1899"/>
    <w:rsid w:val="00AE57EF"/>
    <w:rsid w:val="00B0716A"/>
    <w:rsid w:val="00B15A0B"/>
    <w:rsid w:val="00B165CE"/>
    <w:rsid w:val="00B4020E"/>
    <w:rsid w:val="00B51DAF"/>
    <w:rsid w:val="00B5446B"/>
    <w:rsid w:val="00B57A9B"/>
    <w:rsid w:val="00B652FB"/>
    <w:rsid w:val="00B70216"/>
    <w:rsid w:val="00B73F65"/>
    <w:rsid w:val="00B73FC3"/>
    <w:rsid w:val="00B82F94"/>
    <w:rsid w:val="00B9514C"/>
    <w:rsid w:val="00BA174C"/>
    <w:rsid w:val="00BA2445"/>
    <w:rsid w:val="00BC1077"/>
    <w:rsid w:val="00BC5E81"/>
    <w:rsid w:val="00BD293B"/>
    <w:rsid w:val="00BE436E"/>
    <w:rsid w:val="00BF663F"/>
    <w:rsid w:val="00C077DD"/>
    <w:rsid w:val="00C12BFA"/>
    <w:rsid w:val="00C20B78"/>
    <w:rsid w:val="00C241A2"/>
    <w:rsid w:val="00C2528F"/>
    <w:rsid w:val="00C327DC"/>
    <w:rsid w:val="00C372A8"/>
    <w:rsid w:val="00C60632"/>
    <w:rsid w:val="00C617B3"/>
    <w:rsid w:val="00C717B8"/>
    <w:rsid w:val="00C73990"/>
    <w:rsid w:val="00C758AA"/>
    <w:rsid w:val="00C77C64"/>
    <w:rsid w:val="00C80E62"/>
    <w:rsid w:val="00C92654"/>
    <w:rsid w:val="00C94311"/>
    <w:rsid w:val="00C97786"/>
    <w:rsid w:val="00CA0B7E"/>
    <w:rsid w:val="00CA0BEC"/>
    <w:rsid w:val="00CA3700"/>
    <w:rsid w:val="00CC2785"/>
    <w:rsid w:val="00CE1EE6"/>
    <w:rsid w:val="00D03896"/>
    <w:rsid w:val="00D0793D"/>
    <w:rsid w:val="00D13FFB"/>
    <w:rsid w:val="00D15081"/>
    <w:rsid w:val="00D20B93"/>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B50D3"/>
    <w:rsid w:val="00EC19B3"/>
    <w:rsid w:val="00EC1AA4"/>
    <w:rsid w:val="00EC71A9"/>
    <w:rsid w:val="00ED4338"/>
    <w:rsid w:val="00ED7495"/>
    <w:rsid w:val="00EE5D4B"/>
    <w:rsid w:val="00F0089E"/>
    <w:rsid w:val="00F02CCD"/>
    <w:rsid w:val="00F057E7"/>
    <w:rsid w:val="00F129CF"/>
    <w:rsid w:val="00F152BB"/>
    <w:rsid w:val="00F17FDB"/>
    <w:rsid w:val="00F2327D"/>
    <w:rsid w:val="00F23F7C"/>
    <w:rsid w:val="00F25CCF"/>
    <w:rsid w:val="00F2717E"/>
    <w:rsid w:val="00F307E2"/>
    <w:rsid w:val="00F3132A"/>
    <w:rsid w:val="00F34EA5"/>
    <w:rsid w:val="00F353EE"/>
    <w:rsid w:val="00F404FC"/>
    <w:rsid w:val="00F4296C"/>
    <w:rsid w:val="00F45010"/>
    <w:rsid w:val="00F45348"/>
    <w:rsid w:val="00F656FD"/>
    <w:rsid w:val="00F72712"/>
    <w:rsid w:val="00F75610"/>
    <w:rsid w:val="00F76B48"/>
    <w:rsid w:val="00F83C96"/>
    <w:rsid w:val="00F90C6C"/>
    <w:rsid w:val="00F90E29"/>
    <w:rsid w:val="00F96AF3"/>
    <w:rsid w:val="00FA164F"/>
    <w:rsid w:val="00FB3A0A"/>
    <w:rsid w:val="00FB6FAF"/>
    <w:rsid w:val="00FB7C0B"/>
    <w:rsid w:val="00FB7E70"/>
    <w:rsid w:val="00FC2345"/>
    <w:rsid w:val="00FC6F60"/>
    <w:rsid w:val="00FD0954"/>
    <w:rsid w:val="00FD494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3"/>
        <o:r id="V:Rule14" type="connector" idref="#_x0000_s1048"/>
        <o:r id="V:Rule15" type="connector" idref="#_x0000_s1041"/>
        <o:r id="V:Rule16" type="connector" idref="#_x0000_s1039"/>
        <o:r id="V:Rule17" type="connector" idref="#_x0000_s1042"/>
        <o:r id="V:Rule18" type="connector" idref="#_x0000_s1047"/>
        <o:r id="V:Rule19" type="connector" idref="#_x0000_s1040"/>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9E1FD6"/>
    <w:rPr>
      <w:sz w:val="16"/>
      <w:szCs w:val="16"/>
    </w:rPr>
  </w:style>
  <w:style w:type="paragraph" w:styleId="CommentText">
    <w:name w:val="annotation text"/>
    <w:basedOn w:val="Normal"/>
    <w:link w:val="CommentTextChar"/>
    <w:uiPriority w:val="99"/>
    <w:semiHidden/>
    <w:unhideWhenUsed/>
    <w:rsid w:val="009E1FD6"/>
    <w:pPr>
      <w:spacing w:line="240" w:lineRule="auto"/>
    </w:pPr>
    <w:rPr>
      <w:sz w:val="20"/>
      <w:szCs w:val="20"/>
    </w:rPr>
  </w:style>
  <w:style w:type="character" w:customStyle="1" w:styleId="CommentTextChar">
    <w:name w:val="Comment Text Char"/>
    <w:basedOn w:val="DefaultParagraphFont"/>
    <w:link w:val="CommentText"/>
    <w:uiPriority w:val="99"/>
    <w:semiHidden/>
    <w:rsid w:val="009E1FD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E1FD6"/>
    <w:rPr>
      <w:b/>
      <w:bCs/>
    </w:rPr>
  </w:style>
  <w:style w:type="character" w:customStyle="1" w:styleId="CommentSubjectChar">
    <w:name w:val="Comment Subject Char"/>
    <w:basedOn w:val="CommentTextChar"/>
    <w:link w:val="CommentSubject"/>
    <w:uiPriority w:val="99"/>
    <w:semiHidden/>
    <w:rsid w:val="009E1FD6"/>
    <w:rPr>
      <w:b/>
      <w:bCs/>
    </w:rPr>
  </w:style>
</w:styles>
</file>

<file path=word/webSettings.xml><?xml version="1.0" encoding="utf-8"?>
<w:webSettings xmlns:r="http://schemas.openxmlformats.org/officeDocument/2006/relationships" xmlns:w="http://schemas.openxmlformats.org/wordprocessingml/2006/main">
  <w:divs>
    <w:div w:id="121917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05239"/>
    <w:rsid w:val="000129B5"/>
    <w:rsid w:val="00016FC7"/>
    <w:rsid w:val="00282F70"/>
    <w:rsid w:val="002A3D41"/>
    <w:rsid w:val="002C46EF"/>
    <w:rsid w:val="00401C66"/>
    <w:rsid w:val="00403A75"/>
    <w:rsid w:val="00462417"/>
    <w:rsid w:val="0053637E"/>
    <w:rsid w:val="00567979"/>
    <w:rsid w:val="005B7907"/>
    <w:rsid w:val="00691D82"/>
    <w:rsid w:val="006D37C5"/>
    <w:rsid w:val="00752FD9"/>
    <w:rsid w:val="007C0E2B"/>
    <w:rsid w:val="008777D8"/>
    <w:rsid w:val="008960EC"/>
    <w:rsid w:val="008B5E4D"/>
    <w:rsid w:val="00945D3B"/>
    <w:rsid w:val="009D0A55"/>
    <w:rsid w:val="009F7478"/>
    <w:rsid w:val="00B37502"/>
    <w:rsid w:val="00C13BF2"/>
    <w:rsid w:val="00C844BE"/>
    <w:rsid w:val="00CD1B9E"/>
    <w:rsid w:val="00CE1085"/>
    <w:rsid w:val="00E62584"/>
    <w:rsid w:val="00EA19D9"/>
    <w:rsid w:val="00EC63D3"/>
    <w:rsid w:val="00F036A0"/>
    <w:rsid w:val="00F1725F"/>
    <w:rsid w:val="00F4530B"/>
    <w:rsid w:val="00FC751B"/>
    <w:rsid w:val="00FF6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1CEF5-CCF7-4D07-9CF7-A0AFFD36B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202EBF00-478D-4E90-9223-058CD2A44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2011-11-15T12:53:00Z</dcterms:created>
  <dcterms:modified xsi:type="dcterms:W3CDTF">2012-02-23T14:19:00Z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