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BC0CE3"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7523E7" w:rsidRDefault="007523E7" w:rsidP="007523E7">
            <w:pPr>
              <w:pStyle w:val="NOSNumberList"/>
              <w:numPr>
                <w:ilvl w:val="0"/>
                <w:numId w:val="0"/>
              </w:numPr>
              <w:spacing w:line="276" w:lineRule="exact"/>
            </w:pPr>
            <w:bookmarkStart w:id="1" w:name="StartOverview"/>
            <w:bookmarkEnd w:id="1"/>
            <w:r>
              <w:t>This standard covers the competence to plan and prepare for operating propulsion machinery and ancillary systems and to monitor and respond to any problems arising.</w:t>
            </w:r>
          </w:p>
          <w:p w:rsidR="007523E7" w:rsidRDefault="007523E7" w:rsidP="007523E7">
            <w:pPr>
              <w:pStyle w:val="NOSNumberList"/>
              <w:numPr>
                <w:ilvl w:val="0"/>
                <w:numId w:val="0"/>
              </w:numPr>
              <w:spacing w:line="276" w:lineRule="exact"/>
            </w:pPr>
          </w:p>
          <w:p w:rsidR="007523E7" w:rsidRDefault="007523E7" w:rsidP="007523E7">
            <w:pPr>
              <w:pStyle w:val="NOSNumberList"/>
              <w:numPr>
                <w:ilvl w:val="0"/>
                <w:numId w:val="0"/>
              </w:numPr>
              <w:spacing w:line="276" w:lineRule="exact"/>
            </w:pPr>
            <w:r>
              <w:t>It includes preparing, starting up, monitoring during running and shutting down of machinery to meet operational requirements. Procedures are followed for changes in demand, deviations from normal running, emergency shut down and isolation and avoidance of pollution of the marine environment.</w:t>
            </w:r>
          </w:p>
          <w:p w:rsidR="007523E7" w:rsidRDefault="007523E7" w:rsidP="007523E7">
            <w:pPr>
              <w:pStyle w:val="NOSNumberList"/>
              <w:numPr>
                <w:ilvl w:val="0"/>
                <w:numId w:val="0"/>
              </w:numPr>
              <w:spacing w:line="276" w:lineRule="exact"/>
            </w:pPr>
          </w:p>
          <w:p w:rsidR="007523E7" w:rsidRDefault="00895826" w:rsidP="007523E7">
            <w:pPr>
              <w:pStyle w:val="NOSNumberList"/>
              <w:numPr>
                <w:ilvl w:val="0"/>
                <w:numId w:val="0"/>
              </w:numPr>
              <w:spacing w:line="276" w:lineRule="exact"/>
            </w:pPr>
            <w:r>
              <w:rPr>
                <w:b/>
              </w:rPr>
              <w:t>Target group</w:t>
            </w:r>
          </w:p>
          <w:p w:rsidR="00D615D0" w:rsidRDefault="007523E7" w:rsidP="00D615D0">
            <w:pPr>
              <w:pStyle w:val="NOSNumberList"/>
              <w:numPr>
                <w:ilvl w:val="0"/>
                <w:numId w:val="0"/>
              </w:numPr>
              <w:spacing w:line="276" w:lineRule="exact"/>
            </w:pPr>
            <w:r>
              <w:t xml:space="preserve">This standard applies to individuals at an operational level involved in the preparation, operation and monitoring of marine propulsion machinery </w:t>
            </w:r>
            <w:r w:rsidR="00F05792">
              <w:t xml:space="preserve">on </w:t>
            </w:r>
            <w:r w:rsidR="00D615D0">
              <w:t>vessels of any type and of any registered power.</w:t>
            </w:r>
          </w:p>
          <w:p w:rsidR="007523E7" w:rsidRDefault="007523E7" w:rsidP="007523E7">
            <w:pPr>
              <w:pStyle w:val="NOSNumberList"/>
              <w:numPr>
                <w:ilvl w:val="0"/>
                <w:numId w:val="0"/>
              </w:numPr>
              <w:spacing w:line="276" w:lineRule="exact"/>
            </w:pPr>
          </w:p>
          <w:p w:rsidR="007523E7" w:rsidRDefault="007523E7" w:rsidP="007523E7">
            <w:pPr>
              <w:pStyle w:val="NOSNumberList"/>
              <w:numPr>
                <w:ilvl w:val="0"/>
                <w:numId w:val="0"/>
              </w:numPr>
              <w:spacing w:line="276" w:lineRule="exact"/>
            </w:pPr>
            <w:r>
              <w:t xml:space="preserve">It applies to all types of propulsion machinery, </w:t>
            </w:r>
            <w:r w:rsidR="00D615D0">
              <w:t xml:space="preserve">internal </w:t>
            </w:r>
            <w:proofErr w:type="gramStart"/>
            <w:r w:rsidR="00D615D0">
              <w:t xml:space="preserve">combustion </w:t>
            </w:r>
            <w:r>
              <w:t xml:space="preserve"> </w:t>
            </w:r>
            <w:r w:rsidR="00D615D0">
              <w:t>(</w:t>
            </w:r>
            <w:proofErr w:type="gramEnd"/>
            <w:r>
              <w:t>with separate or integrated ancillary systems</w:t>
            </w:r>
            <w:r w:rsidR="00D615D0">
              <w:t>),</w:t>
            </w:r>
            <w:r>
              <w:t>steam turbine</w:t>
            </w:r>
            <w:r w:rsidR="00D615D0">
              <w:t xml:space="preserve">, gas turbine </w:t>
            </w:r>
            <w:r w:rsidR="00986C4B">
              <w:t xml:space="preserve">or electrical propulsion utilising one or more of the </w:t>
            </w:r>
            <w:r w:rsidR="007967DB">
              <w:t>previously</w:t>
            </w:r>
            <w:r w:rsidR="00986C4B">
              <w:t xml:space="preserve"> mentioned primary power sources.</w:t>
            </w:r>
          </w:p>
          <w:p w:rsidR="00EE5D4B" w:rsidRDefault="00EE5D4B" w:rsidP="00895826">
            <w:pPr>
              <w:pStyle w:val="NOSNumberList"/>
              <w:numPr>
                <w:ilvl w:val="0"/>
                <w:numId w:val="0"/>
              </w:numPr>
              <w:spacing w:line="276" w:lineRule="exact"/>
              <w:ind w:left="567"/>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BC0CE3"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941F46" w:rsidRDefault="00941F46" w:rsidP="00941F46">
            <w:pPr>
              <w:pStyle w:val="NOSBodyHeading"/>
              <w:spacing w:line="276" w:lineRule="auto"/>
              <w:rPr>
                <w:b w:val="0"/>
              </w:rPr>
            </w:pPr>
            <w:bookmarkStart w:id="4" w:name="StartPerformance"/>
            <w:bookmarkEnd w:id="4"/>
          </w:p>
          <w:p w:rsidR="00941F46" w:rsidRDefault="00941F46" w:rsidP="00941F46">
            <w:pPr>
              <w:pStyle w:val="NOSBodyHeading"/>
              <w:spacing w:line="276" w:lineRule="auto"/>
              <w:rPr>
                <w:b w:val="0"/>
              </w:rPr>
            </w:pPr>
          </w:p>
          <w:p w:rsidR="00941F46" w:rsidRDefault="00941F46" w:rsidP="00941F46">
            <w:pPr>
              <w:pStyle w:val="NOSBodyHeading"/>
              <w:spacing w:line="276" w:lineRule="auto"/>
              <w:rPr>
                <w:b w:val="0"/>
              </w:rPr>
            </w:pPr>
          </w:p>
          <w:p w:rsidR="00941F46" w:rsidRPr="001B0A7B" w:rsidRDefault="00895826" w:rsidP="00941F46">
            <w:pPr>
              <w:pStyle w:val="NOSBodyHeading"/>
              <w:numPr>
                <w:ilvl w:val="0"/>
                <w:numId w:val="17"/>
              </w:numPr>
              <w:spacing w:line="276" w:lineRule="auto"/>
              <w:rPr>
                <w:b w:val="0"/>
              </w:rPr>
            </w:pPr>
            <w:r>
              <w:rPr>
                <w:b w:val="0"/>
              </w:rPr>
              <w:t>p</w:t>
            </w:r>
            <w:r w:rsidR="00941F46">
              <w:rPr>
                <w:b w:val="0"/>
              </w:rPr>
              <w:t>repare and operate machinery in accordance with established safety rules, regulations and operating instructions to prevent damage or pollution</w:t>
            </w:r>
          </w:p>
          <w:p w:rsidR="00941F46" w:rsidRPr="001B0A7B" w:rsidRDefault="00895826" w:rsidP="00941F46">
            <w:pPr>
              <w:pStyle w:val="NOSBodyHeading"/>
              <w:numPr>
                <w:ilvl w:val="0"/>
                <w:numId w:val="17"/>
              </w:numPr>
              <w:spacing w:line="276" w:lineRule="auto"/>
              <w:rPr>
                <w:b w:val="0"/>
              </w:rPr>
            </w:pPr>
            <w:r>
              <w:rPr>
                <w:b w:val="0"/>
              </w:rPr>
              <w:t>p</w:t>
            </w:r>
            <w:r w:rsidR="00941F46">
              <w:rPr>
                <w:b w:val="0"/>
              </w:rPr>
              <w:t>repare the machinery and control systems in the required sequence and time- scale</w:t>
            </w:r>
          </w:p>
          <w:p w:rsidR="00941F46" w:rsidRPr="001B0A7B" w:rsidRDefault="00895826" w:rsidP="00941F46">
            <w:pPr>
              <w:pStyle w:val="NOSBodyHeading"/>
              <w:numPr>
                <w:ilvl w:val="0"/>
                <w:numId w:val="17"/>
              </w:numPr>
              <w:spacing w:line="276" w:lineRule="auto"/>
              <w:rPr>
                <w:b w:val="0"/>
              </w:rPr>
            </w:pPr>
            <w:r>
              <w:rPr>
                <w:b w:val="0"/>
              </w:rPr>
              <w:t>c</w:t>
            </w:r>
            <w:r w:rsidR="00941F46">
              <w:rPr>
                <w:b w:val="0"/>
              </w:rPr>
              <w:t>arry out the required checks, start up and shut down the plant and machinery</w:t>
            </w:r>
          </w:p>
          <w:p w:rsidR="00941F46" w:rsidRPr="001B0A7B" w:rsidRDefault="00895826" w:rsidP="00941F46">
            <w:pPr>
              <w:pStyle w:val="NOSBodyHeading"/>
              <w:numPr>
                <w:ilvl w:val="0"/>
                <w:numId w:val="17"/>
              </w:numPr>
              <w:spacing w:line="276" w:lineRule="auto"/>
              <w:rPr>
                <w:b w:val="0"/>
              </w:rPr>
            </w:pPr>
            <w:r>
              <w:rPr>
                <w:b w:val="0"/>
              </w:rPr>
              <w:t>m</w:t>
            </w:r>
            <w:r w:rsidR="00941F46">
              <w:rPr>
                <w:b w:val="0"/>
              </w:rPr>
              <w:t>onitor and accurately assess the condition of the propulsion plant and machinery in accordance with schedules, operating requirements and instructions and maintain operating conditions within given limits</w:t>
            </w:r>
          </w:p>
          <w:p w:rsidR="00941F46" w:rsidRPr="001B0A7B" w:rsidRDefault="00895826" w:rsidP="00941F46">
            <w:pPr>
              <w:pStyle w:val="NOSBodyHeading"/>
              <w:numPr>
                <w:ilvl w:val="0"/>
                <w:numId w:val="17"/>
              </w:numPr>
              <w:spacing w:line="276" w:lineRule="auto"/>
              <w:rPr>
                <w:b w:val="0"/>
              </w:rPr>
            </w:pPr>
            <w:r>
              <w:rPr>
                <w:b w:val="0"/>
              </w:rPr>
              <w:t>a</w:t>
            </w:r>
            <w:r w:rsidR="00941F46">
              <w:rPr>
                <w:b w:val="0"/>
              </w:rPr>
              <w:t>djust the propulsion plant and machinery output to meet bridge orders and vessel requirements</w:t>
            </w:r>
          </w:p>
          <w:p w:rsidR="00941F46" w:rsidRPr="001B0A7B" w:rsidRDefault="00895826" w:rsidP="00941F46">
            <w:pPr>
              <w:pStyle w:val="NOSBodyHeading"/>
              <w:numPr>
                <w:ilvl w:val="0"/>
                <w:numId w:val="17"/>
              </w:numPr>
              <w:spacing w:line="276" w:lineRule="auto"/>
              <w:rPr>
                <w:b w:val="0"/>
              </w:rPr>
            </w:pPr>
            <w:r>
              <w:rPr>
                <w:b w:val="0"/>
              </w:rPr>
              <w:t>i</w:t>
            </w:r>
            <w:r w:rsidR="00941F46">
              <w:rPr>
                <w:b w:val="0"/>
              </w:rPr>
              <w:t>dentify, take action on and report malfunctions</w:t>
            </w:r>
          </w:p>
          <w:p w:rsidR="00941F46" w:rsidRPr="001B0A7B" w:rsidRDefault="00895826" w:rsidP="00941F46">
            <w:pPr>
              <w:pStyle w:val="NOSBodyHeading"/>
              <w:numPr>
                <w:ilvl w:val="0"/>
                <w:numId w:val="17"/>
              </w:numPr>
              <w:spacing w:line="276" w:lineRule="auto"/>
              <w:rPr>
                <w:b w:val="0"/>
              </w:rPr>
            </w:pPr>
            <w:r>
              <w:rPr>
                <w:b w:val="0"/>
              </w:rPr>
              <w:t>c</w:t>
            </w:r>
            <w:r w:rsidR="00941F46">
              <w:rPr>
                <w:b w:val="0"/>
              </w:rPr>
              <w:t>arry out emergency shut down and isolating procedures to ensure vessel and machinery safety</w:t>
            </w:r>
          </w:p>
          <w:p w:rsidR="00941F46" w:rsidRPr="001B0A7B" w:rsidRDefault="00895826" w:rsidP="00941F46">
            <w:pPr>
              <w:pStyle w:val="NOSBodyHeading"/>
              <w:numPr>
                <w:ilvl w:val="0"/>
                <w:numId w:val="17"/>
              </w:numPr>
              <w:spacing w:line="276" w:lineRule="auto"/>
              <w:rPr>
                <w:b w:val="0"/>
              </w:rPr>
            </w:pPr>
            <w:r>
              <w:rPr>
                <w:b w:val="0"/>
              </w:rPr>
              <w:t>o</w:t>
            </w:r>
            <w:r w:rsidR="00941F46">
              <w:rPr>
                <w:b w:val="0"/>
              </w:rPr>
              <w:t>perate the propulsion plant and machinery in contingency situations, including the failure of remote control systems</w:t>
            </w:r>
          </w:p>
          <w:p w:rsidR="003C6D88" w:rsidRPr="001B0A7B" w:rsidRDefault="00895826" w:rsidP="00895826">
            <w:pPr>
              <w:pStyle w:val="NOSBodyHeading"/>
              <w:numPr>
                <w:ilvl w:val="0"/>
                <w:numId w:val="17"/>
              </w:numPr>
              <w:spacing w:line="276" w:lineRule="auto"/>
              <w:rPr>
                <w:b w:val="0"/>
              </w:rPr>
            </w:pPr>
            <w:r>
              <w:rPr>
                <w:b w:val="0"/>
              </w:rPr>
              <w:t>i</w:t>
            </w:r>
            <w:r w:rsidR="00941F46">
              <w:rPr>
                <w:b w:val="0"/>
              </w:rPr>
              <w:t xml:space="preserve">nform relevant personnel of the operations to enable them to continue their responsibilities safely </w:t>
            </w:r>
          </w:p>
        </w:tc>
      </w:tr>
      <w:tr w:rsidR="00941F46" w:rsidRPr="00CF4D98" w:rsidTr="00690067">
        <w:tc>
          <w:tcPr>
            <w:tcW w:w="2518" w:type="dxa"/>
          </w:tcPr>
          <w:p w:rsidR="00941F46" w:rsidRDefault="00941F46" w:rsidP="0050084C">
            <w:pPr>
              <w:autoSpaceDE w:val="0"/>
              <w:autoSpaceDN w:val="0"/>
              <w:adjustRightInd w:val="0"/>
              <w:spacing w:after="0" w:line="240" w:lineRule="auto"/>
              <w:rPr>
                <w:rFonts w:ascii="Arial" w:hAnsi="Arial" w:cs="Arial"/>
                <w:b/>
                <w:bCs/>
                <w:color w:val="0078C1"/>
                <w:sz w:val="26"/>
                <w:lang w:eastAsia="en-GB"/>
              </w:rPr>
            </w:pPr>
          </w:p>
          <w:p w:rsidR="00941F46" w:rsidRDefault="00941F46" w:rsidP="0050084C">
            <w:pPr>
              <w:autoSpaceDE w:val="0"/>
              <w:autoSpaceDN w:val="0"/>
              <w:adjustRightInd w:val="0"/>
              <w:spacing w:after="0" w:line="240" w:lineRule="auto"/>
              <w:rPr>
                <w:rFonts w:ascii="Arial" w:hAnsi="Arial" w:cs="Arial"/>
                <w:b/>
                <w:bCs/>
                <w:color w:val="0078C1"/>
                <w:sz w:val="26"/>
                <w:lang w:eastAsia="en-GB"/>
              </w:rPr>
            </w:pPr>
          </w:p>
          <w:p w:rsidR="00941F46" w:rsidRPr="00941F46" w:rsidRDefault="00941F46" w:rsidP="0050084C">
            <w:pPr>
              <w:autoSpaceDE w:val="0"/>
              <w:autoSpaceDN w:val="0"/>
              <w:adjustRightInd w:val="0"/>
              <w:spacing w:after="0" w:line="240" w:lineRule="auto"/>
              <w:rPr>
                <w:rFonts w:ascii="Arial" w:hAnsi="Arial" w:cs="Arial"/>
                <w:bCs/>
                <w:i/>
                <w:color w:val="0078C1"/>
                <w:lang w:eastAsia="en-GB"/>
              </w:rPr>
            </w:pPr>
          </w:p>
        </w:tc>
        <w:tc>
          <w:tcPr>
            <w:tcW w:w="7902" w:type="dxa"/>
          </w:tcPr>
          <w:p w:rsidR="00941F46" w:rsidRDefault="00941F46" w:rsidP="00895826">
            <w:pPr>
              <w:pStyle w:val="NOSBodyHeading"/>
              <w:spacing w:line="276" w:lineRule="auto"/>
              <w:rPr>
                <w:b w:val="0"/>
              </w:rPr>
            </w:pP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BC0CE3"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B40661" w:rsidRDefault="00B40661" w:rsidP="00B40661">
            <w:pPr>
              <w:pStyle w:val="NOSBodyHeading"/>
              <w:spacing w:line="276" w:lineRule="auto"/>
              <w:rPr>
                <w:rFonts w:cs="Arial"/>
                <w:b w:val="0"/>
              </w:rPr>
            </w:pPr>
            <w:bookmarkStart w:id="7" w:name="StartKnowledge"/>
            <w:bookmarkEnd w:id="7"/>
          </w:p>
          <w:p w:rsidR="00895826" w:rsidRDefault="00895826" w:rsidP="00B40661">
            <w:pPr>
              <w:pStyle w:val="NOSBodyHeading"/>
              <w:spacing w:line="276" w:lineRule="auto"/>
              <w:rPr>
                <w:rFonts w:cs="Arial"/>
                <w:b w:val="0"/>
              </w:rPr>
            </w:pPr>
          </w:p>
          <w:p w:rsidR="00B40661" w:rsidRPr="001B0A7B" w:rsidRDefault="00B40661" w:rsidP="00B40661">
            <w:pPr>
              <w:pStyle w:val="NOSBodyHeading"/>
              <w:spacing w:line="276" w:lineRule="auto"/>
              <w:rPr>
                <w:b w:val="0"/>
              </w:rPr>
            </w:pPr>
          </w:p>
          <w:p w:rsidR="00B40661" w:rsidRPr="001B0A7B" w:rsidRDefault="00895826" w:rsidP="00B40661">
            <w:pPr>
              <w:pStyle w:val="NOSBodyHeading"/>
              <w:numPr>
                <w:ilvl w:val="0"/>
                <w:numId w:val="18"/>
              </w:numPr>
              <w:spacing w:line="276" w:lineRule="auto"/>
              <w:rPr>
                <w:b w:val="0"/>
              </w:rPr>
            </w:pPr>
            <w:r>
              <w:rPr>
                <w:rFonts w:cs="Arial"/>
                <w:b w:val="0"/>
              </w:rPr>
              <w:t>t</w:t>
            </w:r>
            <w:r w:rsidR="00B40661">
              <w:rPr>
                <w:rFonts w:cs="Arial"/>
                <w:b w:val="0"/>
              </w:rPr>
              <w:t>he working principles and constructional details of main and ancillary machinery</w:t>
            </w:r>
          </w:p>
          <w:p w:rsidR="00B40661" w:rsidRPr="001B0A7B" w:rsidRDefault="00895826" w:rsidP="00B40661">
            <w:pPr>
              <w:pStyle w:val="NOSBodyHeading"/>
              <w:numPr>
                <w:ilvl w:val="0"/>
                <w:numId w:val="18"/>
              </w:numPr>
              <w:spacing w:line="276" w:lineRule="auto"/>
              <w:rPr>
                <w:b w:val="0"/>
              </w:rPr>
            </w:pPr>
            <w:proofErr w:type="gramStart"/>
            <w:r>
              <w:rPr>
                <w:rFonts w:cs="Arial"/>
                <w:b w:val="0"/>
              </w:rPr>
              <w:t>p</w:t>
            </w:r>
            <w:r w:rsidR="00B40661">
              <w:rPr>
                <w:rFonts w:cs="Arial"/>
                <w:b w:val="0"/>
              </w:rPr>
              <w:t>lanning</w:t>
            </w:r>
            <w:proofErr w:type="gramEnd"/>
            <w:r w:rsidR="00B40661">
              <w:rPr>
                <w:rFonts w:cs="Arial"/>
                <w:b w:val="0"/>
              </w:rPr>
              <w:t xml:space="preserve"> of operations, planning methods, sources of information – statutory, company and manufacturers.</w:t>
            </w:r>
          </w:p>
          <w:p w:rsidR="00B40661" w:rsidRPr="001B0A7B" w:rsidRDefault="00895826" w:rsidP="00B40661">
            <w:pPr>
              <w:pStyle w:val="NOSBodyHeading"/>
              <w:numPr>
                <w:ilvl w:val="0"/>
                <w:numId w:val="18"/>
              </w:numPr>
              <w:spacing w:line="276" w:lineRule="auto"/>
              <w:rPr>
                <w:b w:val="0"/>
              </w:rPr>
            </w:pPr>
            <w:proofErr w:type="gramStart"/>
            <w:r>
              <w:rPr>
                <w:rFonts w:cs="Arial"/>
                <w:b w:val="0"/>
              </w:rPr>
              <w:t>t</w:t>
            </w:r>
            <w:r w:rsidR="00B40661">
              <w:rPr>
                <w:rFonts w:cs="Arial"/>
                <w:b w:val="0"/>
              </w:rPr>
              <w:t>he</w:t>
            </w:r>
            <w:proofErr w:type="gramEnd"/>
            <w:r w:rsidR="00B40661">
              <w:rPr>
                <w:rFonts w:cs="Arial"/>
                <w:b w:val="0"/>
              </w:rPr>
              <w:t xml:space="preserve"> main duties and responsibilities of shipboard personnel, delegation of responsibilities in the machinery space and the level of supervision required by individuals.</w:t>
            </w:r>
          </w:p>
          <w:p w:rsidR="00B40661" w:rsidRPr="001B0A7B" w:rsidRDefault="00895826" w:rsidP="00B40661">
            <w:pPr>
              <w:pStyle w:val="NOSBodyHeading"/>
              <w:numPr>
                <w:ilvl w:val="0"/>
                <w:numId w:val="18"/>
              </w:numPr>
              <w:spacing w:line="276" w:lineRule="auto"/>
              <w:rPr>
                <w:b w:val="0"/>
              </w:rPr>
            </w:pPr>
            <w:proofErr w:type="gramStart"/>
            <w:r>
              <w:rPr>
                <w:rFonts w:cs="Arial"/>
                <w:b w:val="0"/>
              </w:rPr>
              <w:t>t</w:t>
            </w:r>
            <w:r w:rsidR="00B40661">
              <w:rPr>
                <w:rFonts w:cs="Arial"/>
                <w:b w:val="0"/>
              </w:rPr>
              <w:t>he</w:t>
            </w:r>
            <w:proofErr w:type="gramEnd"/>
            <w:r w:rsidR="00B40661">
              <w:rPr>
                <w:rFonts w:cs="Arial"/>
                <w:b w:val="0"/>
              </w:rPr>
              <w:t xml:space="preserve"> operational checks and procedures to operate each individual propulsion and ancillary system and how to bring each individual system to state of readiness.</w:t>
            </w:r>
          </w:p>
          <w:p w:rsidR="00B40661" w:rsidRPr="001B0A7B" w:rsidRDefault="00895826" w:rsidP="00B40661">
            <w:pPr>
              <w:pStyle w:val="NOSBodyHeading"/>
              <w:numPr>
                <w:ilvl w:val="0"/>
                <w:numId w:val="18"/>
              </w:numPr>
              <w:spacing w:line="276" w:lineRule="auto"/>
              <w:rPr>
                <w:b w:val="0"/>
              </w:rPr>
            </w:pPr>
            <w:proofErr w:type="gramStart"/>
            <w:r>
              <w:rPr>
                <w:rFonts w:cs="Arial"/>
                <w:b w:val="0"/>
              </w:rPr>
              <w:t>t</w:t>
            </w:r>
            <w:r w:rsidR="00B40661">
              <w:rPr>
                <w:rFonts w:cs="Arial"/>
                <w:b w:val="0"/>
              </w:rPr>
              <w:t>he</w:t>
            </w:r>
            <w:proofErr w:type="gramEnd"/>
            <w:r w:rsidR="00B40661">
              <w:rPr>
                <w:rFonts w:cs="Arial"/>
                <w:b w:val="0"/>
              </w:rPr>
              <w:t xml:space="preserve"> location, cause and effects of common faults in marine propulsion plant and ancillary machinery and action necessary to prevent damage.</w:t>
            </w:r>
          </w:p>
          <w:p w:rsidR="00B40661" w:rsidRPr="001B0A7B" w:rsidRDefault="00895826" w:rsidP="00B40661">
            <w:pPr>
              <w:pStyle w:val="NOSBodyHeading"/>
              <w:numPr>
                <w:ilvl w:val="0"/>
                <w:numId w:val="18"/>
              </w:numPr>
              <w:spacing w:line="276" w:lineRule="auto"/>
              <w:rPr>
                <w:b w:val="0"/>
              </w:rPr>
            </w:pPr>
            <w:proofErr w:type="gramStart"/>
            <w:r>
              <w:rPr>
                <w:rFonts w:cs="Arial"/>
                <w:b w:val="0"/>
              </w:rPr>
              <w:t>t</w:t>
            </w:r>
            <w:r w:rsidR="00B40661">
              <w:rPr>
                <w:rFonts w:cs="Arial"/>
                <w:b w:val="0"/>
              </w:rPr>
              <w:t>he</w:t>
            </w:r>
            <w:proofErr w:type="gramEnd"/>
            <w:r w:rsidR="00B40661">
              <w:rPr>
                <w:rFonts w:cs="Arial"/>
                <w:b w:val="0"/>
              </w:rPr>
              <w:t xml:space="preserve"> permitted range, effects of adjustments and consequence of deviation beyond specified range to main propulsion plant and ancillary machinery.</w:t>
            </w:r>
          </w:p>
          <w:p w:rsidR="00B40661" w:rsidRPr="001B0A7B" w:rsidRDefault="00895826" w:rsidP="00B40661">
            <w:pPr>
              <w:pStyle w:val="NOSBodyHeading"/>
              <w:numPr>
                <w:ilvl w:val="0"/>
                <w:numId w:val="18"/>
              </w:numPr>
              <w:spacing w:line="276" w:lineRule="auto"/>
              <w:rPr>
                <w:b w:val="0"/>
              </w:rPr>
            </w:pPr>
            <w:r>
              <w:rPr>
                <w:rFonts w:cs="Arial"/>
                <w:b w:val="0"/>
              </w:rPr>
              <w:t>t</w:t>
            </w:r>
            <w:r w:rsidR="00B40661">
              <w:rPr>
                <w:rFonts w:cs="Arial"/>
                <w:b w:val="0"/>
              </w:rPr>
              <w:t>he operation of propulsion plant and ancillary systems in the event of failure of remote control systems</w:t>
            </w:r>
          </w:p>
          <w:p w:rsidR="00B40661" w:rsidRPr="001B0A7B" w:rsidRDefault="00895826" w:rsidP="00B40661">
            <w:pPr>
              <w:pStyle w:val="NOSBodyHeading"/>
              <w:numPr>
                <w:ilvl w:val="0"/>
                <w:numId w:val="18"/>
              </w:numPr>
              <w:spacing w:line="276" w:lineRule="auto"/>
              <w:rPr>
                <w:b w:val="0"/>
              </w:rPr>
            </w:pPr>
            <w:r>
              <w:rPr>
                <w:rFonts w:cs="Arial"/>
                <w:b w:val="0"/>
              </w:rPr>
              <w:t>t</w:t>
            </w:r>
            <w:r w:rsidR="00B40661">
              <w:rPr>
                <w:rFonts w:cs="Arial"/>
                <w:b w:val="0"/>
              </w:rPr>
              <w:t>he shutting down of systems and equipment on completion of operations</w:t>
            </w:r>
          </w:p>
          <w:p w:rsidR="00B40661" w:rsidRPr="001B0A7B" w:rsidRDefault="00895826" w:rsidP="00B40661">
            <w:pPr>
              <w:pStyle w:val="NOSBodyHeading"/>
              <w:numPr>
                <w:ilvl w:val="0"/>
                <w:numId w:val="18"/>
              </w:numPr>
              <w:spacing w:line="276" w:lineRule="auto"/>
              <w:rPr>
                <w:b w:val="0"/>
              </w:rPr>
            </w:pPr>
            <w:proofErr w:type="gramStart"/>
            <w:r>
              <w:rPr>
                <w:rFonts w:cs="Arial"/>
                <w:b w:val="0"/>
              </w:rPr>
              <w:t>t</w:t>
            </w:r>
            <w:r w:rsidR="00B40661">
              <w:rPr>
                <w:rFonts w:cs="Arial"/>
                <w:b w:val="0"/>
              </w:rPr>
              <w:t>he</w:t>
            </w:r>
            <w:proofErr w:type="gramEnd"/>
            <w:r w:rsidR="00B40661">
              <w:rPr>
                <w:rFonts w:cs="Arial"/>
                <w:b w:val="0"/>
              </w:rPr>
              <w:t xml:space="preserve"> use of internal communication systems, communicating with </w:t>
            </w:r>
            <w:proofErr w:type="spellStart"/>
            <w:r w:rsidR="00B40661">
              <w:rPr>
                <w:rFonts w:cs="Arial"/>
                <w:b w:val="0"/>
              </w:rPr>
              <w:t>engineroom</w:t>
            </w:r>
            <w:proofErr w:type="spellEnd"/>
            <w:r w:rsidR="00B40661">
              <w:rPr>
                <w:rFonts w:cs="Arial"/>
                <w:b w:val="0"/>
              </w:rPr>
              <w:t xml:space="preserve"> and bridge personnel and effective forms of communication.</w:t>
            </w:r>
          </w:p>
          <w:p w:rsidR="00B40661" w:rsidRPr="001B0A7B" w:rsidRDefault="00895826" w:rsidP="00B40661">
            <w:pPr>
              <w:pStyle w:val="NOSBodyHeading"/>
              <w:numPr>
                <w:ilvl w:val="0"/>
                <w:numId w:val="18"/>
              </w:numPr>
              <w:spacing w:line="276" w:lineRule="auto"/>
              <w:rPr>
                <w:b w:val="0"/>
              </w:rPr>
            </w:pPr>
            <w:proofErr w:type="gramStart"/>
            <w:r>
              <w:rPr>
                <w:rFonts w:cs="Arial"/>
                <w:b w:val="0"/>
              </w:rPr>
              <w:t>t</w:t>
            </w:r>
            <w:r w:rsidR="00B40661">
              <w:rPr>
                <w:rFonts w:cs="Arial"/>
                <w:b w:val="0"/>
              </w:rPr>
              <w:t>he</w:t>
            </w:r>
            <w:proofErr w:type="gramEnd"/>
            <w:r w:rsidR="00B40661">
              <w:rPr>
                <w:rFonts w:cs="Arial"/>
                <w:b w:val="0"/>
              </w:rPr>
              <w:t xml:space="preserve"> importance and use of records for commercial and legislative purposes.</w:t>
            </w:r>
          </w:p>
          <w:p w:rsidR="00B40661" w:rsidRPr="001B0A7B" w:rsidRDefault="00895826" w:rsidP="00B40661">
            <w:pPr>
              <w:pStyle w:val="NOSBodyHeading"/>
              <w:numPr>
                <w:ilvl w:val="0"/>
                <w:numId w:val="18"/>
              </w:numPr>
              <w:spacing w:line="276" w:lineRule="auto"/>
              <w:rPr>
                <w:b w:val="0"/>
              </w:rPr>
            </w:pPr>
            <w:r>
              <w:rPr>
                <w:rFonts w:cs="Arial"/>
                <w:b w:val="0"/>
              </w:rPr>
              <w:t>t</w:t>
            </w:r>
            <w:r w:rsidR="00B40661">
              <w:rPr>
                <w:rFonts w:cs="Arial"/>
                <w:b w:val="0"/>
              </w:rPr>
              <w:t>he application of Statutory Regulations and guidelines, organisational instructions and guidance and vessel contingency plans</w:t>
            </w:r>
          </w:p>
          <w:p w:rsidR="00006091" w:rsidRPr="001B0A7B" w:rsidRDefault="00006091" w:rsidP="00B40661">
            <w:pPr>
              <w:pStyle w:val="NOSBodyHeading"/>
              <w:spacing w:line="276" w:lineRule="auto"/>
              <w:rPr>
                <w:b w:val="0"/>
              </w:rPr>
            </w:pP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FF2EBF" w:rsidRDefault="00FF2EBF" w:rsidP="00FF2EBF">
            <w:pPr>
              <w:pStyle w:val="NOSBodyText"/>
            </w:pPr>
            <w:bookmarkStart w:id="9" w:name="StartDevelopedBy"/>
            <w:bookmarkEnd w:id="9"/>
            <w:r>
              <w:t>Maritime Skills Alliance</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BC0CE3"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895826" w:rsidP="001F6BF7">
            <w:pPr>
              <w:pStyle w:val="NOSBodyText"/>
              <w:rPr>
                <w:color w:val="221E1F"/>
              </w:rPr>
            </w:pPr>
            <w:bookmarkStart w:id="11" w:name="StartVersion"/>
            <w:bookmarkEnd w:id="11"/>
            <w:r>
              <w:rPr>
                <w:color w:val="221E1F"/>
              </w:rPr>
              <w:t>2</w:t>
            </w:r>
          </w:p>
          <w:p w:rsidR="001F6BF7" w:rsidRPr="004E05F7" w:rsidRDefault="001F6BF7" w:rsidP="001F6BF7">
            <w:pPr>
              <w:pStyle w:val="NOSBodyText"/>
              <w:rPr>
                <w:color w:val="221E1F"/>
              </w:rPr>
            </w:pPr>
            <w:bookmarkStart w:id="12" w:name="EndVersion"/>
            <w:bookmarkEnd w:id="12"/>
          </w:p>
        </w:tc>
      </w:tr>
      <w:tr w:rsidR="0052780A" w:rsidRPr="00CF4D98" w:rsidTr="00690067">
        <w:tc>
          <w:tcPr>
            <w:tcW w:w="2518" w:type="dxa"/>
          </w:tcPr>
          <w:p w:rsidR="0052780A" w:rsidRPr="004E05F7" w:rsidRDefault="00BC0CE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52780A" w:rsidRDefault="009A2151" w:rsidP="001F6BF7">
            <w:pPr>
              <w:pStyle w:val="NOSBodyText"/>
              <w:rPr>
                <w:color w:val="221E1F"/>
              </w:rPr>
            </w:pPr>
            <w:bookmarkStart w:id="13" w:name="StartApproved"/>
            <w:bookmarkEnd w:id="13"/>
            <w:r>
              <w:rPr>
                <w:color w:val="221E1F"/>
              </w:rPr>
              <w:t>January 2012</w:t>
            </w:r>
          </w:p>
          <w:p w:rsidR="001F6BF7" w:rsidRPr="004E05F7" w:rsidRDefault="001F6BF7" w:rsidP="001F6BF7">
            <w:pPr>
              <w:pStyle w:val="NOSBodyText"/>
              <w:rPr>
                <w:color w:val="221E1F"/>
              </w:rPr>
            </w:pPr>
            <w:bookmarkStart w:id="14" w:name="EndApproved"/>
            <w:bookmarkEnd w:id="14"/>
          </w:p>
        </w:tc>
      </w:tr>
      <w:tr w:rsidR="0052780A" w:rsidRPr="00CF4D98" w:rsidTr="00690067">
        <w:tc>
          <w:tcPr>
            <w:tcW w:w="2518" w:type="dxa"/>
          </w:tcPr>
          <w:p w:rsidR="0052780A" w:rsidRDefault="00BC0CE3"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9A2151" w:rsidP="00690067">
            <w:pPr>
              <w:pStyle w:val="NOSBodyText"/>
              <w:rPr>
                <w:rStyle w:val="A3"/>
              </w:rPr>
            </w:pPr>
            <w:bookmarkStart w:id="15" w:name="StartReview"/>
            <w:bookmarkEnd w:id="15"/>
            <w:proofErr w:type="spellStart"/>
            <w:r>
              <w:rPr>
                <w:rStyle w:val="A3"/>
              </w:rPr>
              <w:t>Decemebr</w:t>
            </w:r>
            <w:proofErr w:type="spellEnd"/>
            <w:r>
              <w:rPr>
                <w:rStyle w:val="A3"/>
              </w:rPr>
              <w:t xml:space="preserve"> 2016</w:t>
            </w:r>
          </w:p>
          <w:p w:rsidR="001F6BF7" w:rsidRPr="004E05F7" w:rsidRDefault="001F6BF7" w:rsidP="00690067">
            <w:pPr>
              <w:pStyle w:val="NOSBodyText"/>
              <w:rPr>
                <w:color w:val="221E1F"/>
              </w:rPr>
            </w:pPr>
            <w:bookmarkStart w:id="16" w:name="EndReview"/>
            <w:bookmarkEnd w:id="16"/>
          </w:p>
        </w:tc>
      </w:tr>
      <w:tr w:rsidR="0052780A" w:rsidRPr="00CF4D98" w:rsidTr="00690067">
        <w:tc>
          <w:tcPr>
            <w:tcW w:w="2518" w:type="dxa"/>
          </w:tcPr>
          <w:p w:rsidR="0052780A" w:rsidRPr="004E05F7" w:rsidRDefault="00BC0CE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41390D" w:rsidP="00690067">
            <w:pPr>
              <w:pStyle w:val="NOSBodyText"/>
              <w:rPr>
                <w:rStyle w:val="A3"/>
              </w:rPr>
            </w:pPr>
            <w:bookmarkStart w:id="17" w:name="StartValidity"/>
            <w:bookmarkEnd w:id="17"/>
            <w:r>
              <w:rPr>
                <w:rStyle w:val="A3"/>
              </w:rPr>
              <w:t>Current</w:t>
            </w:r>
          </w:p>
          <w:p w:rsidR="0052780A" w:rsidRPr="004E05F7" w:rsidRDefault="0052780A" w:rsidP="00690067">
            <w:pPr>
              <w:pStyle w:val="NOSBodyText"/>
              <w:rPr>
                <w:color w:val="221E1F"/>
              </w:rPr>
            </w:pPr>
            <w:bookmarkStart w:id="18" w:name="EndValidity"/>
            <w:bookmarkEnd w:id="18"/>
          </w:p>
        </w:tc>
      </w:tr>
      <w:tr w:rsidR="0052780A" w:rsidRPr="00CF4D98" w:rsidTr="00690067">
        <w:tc>
          <w:tcPr>
            <w:tcW w:w="2518" w:type="dxa"/>
          </w:tcPr>
          <w:p w:rsidR="0052780A" w:rsidRPr="004E05F7" w:rsidRDefault="00BC0CE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41390D" w:rsidP="001F6BF7">
            <w:pPr>
              <w:pStyle w:val="NOSBodyText"/>
              <w:rPr>
                <w:color w:val="221E1F"/>
              </w:rPr>
            </w:pPr>
            <w:bookmarkStart w:id="19" w:name="StartStatus"/>
            <w:bookmarkEnd w:id="19"/>
            <w:r>
              <w:rPr>
                <w:color w:val="221E1F"/>
              </w:rPr>
              <w:t>Original</w:t>
            </w:r>
          </w:p>
          <w:p w:rsidR="001F6BF7" w:rsidRPr="004E05F7" w:rsidRDefault="001F6BF7" w:rsidP="001F6BF7">
            <w:pPr>
              <w:pStyle w:val="NOSBodyText"/>
              <w:rPr>
                <w:color w:val="221E1F"/>
              </w:rPr>
            </w:pPr>
            <w:bookmarkStart w:id="20" w:name="EndStatus"/>
            <w:bookmarkEnd w:id="20"/>
          </w:p>
        </w:tc>
      </w:tr>
      <w:tr w:rsidR="0052780A" w:rsidRPr="00CF4D98" w:rsidTr="00690067">
        <w:tc>
          <w:tcPr>
            <w:tcW w:w="2518" w:type="dxa"/>
          </w:tcPr>
          <w:p w:rsidR="0052780A" w:rsidRDefault="00BC0CE3"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895826" w:rsidP="001F6BF7">
            <w:pPr>
              <w:pStyle w:val="NOSBodyText"/>
              <w:rPr>
                <w:color w:val="221E1F"/>
              </w:rPr>
            </w:pPr>
            <w:bookmarkStart w:id="21" w:name="StartOrigin"/>
            <w:bookmarkEnd w:id="21"/>
            <w:r>
              <w:rPr>
                <w:color w:val="221E1F"/>
              </w:rPr>
              <w:t>Skills for Justice</w:t>
            </w:r>
          </w:p>
          <w:p w:rsidR="005E6FAE" w:rsidRPr="004E05F7" w:rsidRDefault="005E6FAE" w:rsidP="001F6BF7">
            <w:pPr>
              <w:pStyle w:val="NOSBodyText"/>
              <w:rPr>
                <w:color w:val="221E1F"/>
              </w:rPr>
            </w:pPr>
            <w:bookmarkStart w:id="22" w:name="EndOrigin"/>
            <w:bookmarkEnd w:id="22"/>
          </w:p>
        </w:tc>
      </w:tr>
      <w:tr w:rsidR="0052780A" w:rsidRPr="00CF4D98" w:rsidTr="00690067">
        <w:tc>
          <w:tcPr>
            <w:tcW w:w="2518" w:type="dxa"/>
          </w:tcPr>
          <w:p w:rsidR="0052780A" w:rsidRPr="004E05F7" w:rsidRDefault="00BC0CE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9A2151" w:rsidP="001F6BF7">
            <w:pPr>
              <w:pStyle w:val="NOSBodyText"/>
              <w:rPr>
                <w:color w:val="221E1F"/>
              </w:rPr>
            </w:pPr>
            <w:bookmarkStart w:id="23" w:name="StartOriginURN"/>
            <w:bookmarkEnd w:id="23"/>
            <w:r>
              <w:rPr>
                <w:color w:val="221E1F"/>
              </w:rPr>
              <w:t xml:space="preserve">MSA </w:t>
            </w:r>
            <w:r w:rsidR="006F3CD8">
              <w:rPr>
                <w:color w:val="221E1F"/>
              </w:rPr>
              <w:t>C11</w:t>
            </w:r>
          </w:p>
          <w:p w:rsidR="001F6BF7" w:rsidRPr="004E05F7" w:rsidRDefault="001F6BF7" w:rsidP="001F6BF7">
            <w:pPr>
              <w:pStyle w:val="NOSBodyText"/>
              <w:rPr>
                <w:color w:val="221E1F"/>
              </w:rPr>
            </w:pPr>
            <w:bookmarkStart w:id="24" w:name="EndOriginURN"/>
            <w:bookmarkEnd w:id="24"/>
          </w:p>
        </w:tc>
      </w:tr>
      <w:tr w:rsidR="0052780A" w:rsidRPr="00CF4D98" w:rsidTr="00690067">
        <w:tc>
          <w:tcPr>
            <w:tcW w:w="2518" w:type="dxa"/>
          </w:tcPr>
          <w:p w:rsidR="0052780A" w:rsidRDefault="00BC0CE3"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4E05F7" w:rsidRDefault="006F3CD8" w:rsidP="00027C08">
            <w:pPr>
              <w:pStyle w:val="NOSBodyText"/>
              <w:rPr>
                <w:color w:val="221E1F"/>
              </w:rPr>
            </w:pPr>
            <w:bookmarkStart w:id="25" w:name="StartOccupations"/>
            <w:bookmarkEnd w:id="25"/>
            <w:r>
              <w:rPr>
                <w:color w:val="221E1F"/>
              </w:rPr>
              <w:t>Engineer</w:t>
            </w:r>
            <w:bookmarkStart w:id="26" w:name="endOccupations"/>
            <w:bookmarkEnd w:id="26"/>
          </w:p>
        </w:tc>
      </w:tr>
      <w:tr w:rsidR="0052780A" w:rsidRPr="00CF4D98" w:rsidTr="00690067">
        <w:tc>
          <w:tcPr>
            <w:tcW w:w="2518" w:type="dxa"/>
          </w:tcPr>
          <w:p w:rsidR="0052780A" w:rsidRPr="004E05F7" w:rsidRDefault="00BC0CE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895826" w:rsidP="001F6BF7">
            <w:pPr>
              <w:pStyle w:val="NOSBodyText"/>
              <w:rPr>
                <w:color w:val="221E1F"/>
              </w:rPr>
            </w:pPr>
            <w:bookmarkStart w:id="27" w:name="StartSuite"/>
            <w:bookmarkEnd w:id="27"/>
            <w:r>
              <w:rPr>
                <w:color w:val="221E1F"/>
              </w:rPr>
              <w:t>Maritime</w:t>
            </w:r>
          </w:p>
          <w:p w:rsidR="001F6BF7" w:rsidRPr="004E05F7" w:rsidRDefault="001F6BF7" w:rsidP="001F6BF7">
            <w:pPr>
              <w:pStyle w:val="NOSBodyText"/>
              <w:rPr>
                <w:color w:val="221E1F"/>
              </w:rPr>
            </w:pPr>
            <w:bookmarkStart w:id="28" w:name="EndSuite"/>
            <w:bookmarkEnd w:id="28"/>
          </w:p>
        </w:tc>
      </w:tr>
      <w:tr w:rsidR="0052780A" w:rsidRPr="00CF4D98" w:rsidTr="00690067">
        <w:tc>
          <w:tcPr>
            <w:tcW w:w="2518" w:type="dxa"/>
          </w:tcPr>
          <w:p w:rsidR="0052780A" w:rsidRPr="004E05F7" w:rsidRDefault="00BC0CE3"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6F3CD8" w:rsidRDefault="006F3CD8" w:rsidP="006F3CD8">
            <w:pPr>
              <w:pStyle w:val="NOSNumberList"/>
              <w:numPr>
                <w:ilvl w:val="0"/>
                <w:numId w:val="0"/>
              </w:numPr>
              <w:spacing w:line="276" w:lineRule="exact"/>
            </w:pPr>
            <w:bookmarkStart w:id="29" w:name="StartKeywords"/>
            <w:bookmarkEnd w:id="29"/>
            <w:r>
              <w:t>plan and prepare; operating propulsion machinery; ancillary systems; monitor and respond; problems arising</w:t>
            </w:r>
          </w:p>
          <w:p w:rsidR="0052780A" w:rsidRPr="004E05F7" w:rsidRDefault="0052780A" w:rsidP="006F3CD8">
            <w:pPr>
              <w:pStyle w:val="NOSNumberList"/>
              <w:numPr>
                <w:ilvl w:val="0"/>
                <w:numId w:val="0"/>
              </w:numPr>
              <w:spacing w:line="276" w:lineRule="exact"/>
              <w:rPr>
                <w:color w:val="221E1F"/>
              </w:rPr>
            </w:pPr>
            <w:bookmarkStart w:id="30" w:name="EndKeywords"/>
            <w:bookmarkEnd w:id="30"/>
          </w:p>
        </w:tc>
      </w:tr>
    </w:tbl>
    <w:p w:rsidR="0052780A" w:rsidRDefault="0052780A" w:rsidP="0052780A"/>
    <w:sectPr w:rsidR="0052780A" w:rsidSect="005A4236">
      <w:headerReference w:type="even" r:id="rId11"/>
      <w:headerReference w:type="default" r:id="rId12"/>
      <w:footerReference w:type="even" r:id="rId13"/>
      <w:footerReference w:type="default" r:id="rId14"/>
      <w:headerReference w:type="first" r:id="rId15"/>
      <w:footerReference w:type="first" r:id="rId16"/>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9D3" w:rsidRDefault="005A69D3" w:rsidP="00521BFC">
      <w:r>
        <w:separator/>
      </w:r>
    </w:p>
  </w:endnote>
  <w:endnote w:type="continuationSeparator" w:id="0">
    <w:p w:rsidR="005A69D3" w:rsidRDefault="005A69D3"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51" w:rsidRDefault="009A215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9A2151" w:rsidP="009F7CB5">
    <w:pPr>
      <w:pStyle w:val="Footer"/>
      <w:tabs>
        <w:tab w:val="left" w:pos="1200"/>
        <w:tab w:val="right" w:pos="10206"/>
      </w:tabs>
      <w:rPr>
        <w:sz w:val="18"/>
        <w:szCs w:val="18"/>
      </w:rPr>
    </w:pPr>
    <w:r w:rsidRPr="009A2151">
      <w:rPr>
        <w:rFonts w:ascii="Arial" w:eastAsiaTheme="minorHAnsi" w:hAnsi="Arial" w:cs="Arial"/>
        <w:noProof/>
        <w:sz w:val="14"/>
        <w:szCs w:val="14"/>
      </w:rPr>
      <w:t>MSA C11</w:t>
    </w:r>
    <w:r>
      <w:rPr>
        <w:rFonts w:ascii="Arial" w:eastAsiaTheme="minorHAnsi" w:hAnsi="Arial" w:cs="Arial"/>
        <w:noProof/>
        <w:sz w:val="14"/>
        <w:szCs w:val="14"/>
      </w:rPr>
      <w:t xml:space="preserve"> </w:t>
    </w:r>
    <w:r w:rsidRPr="009A2151">
      <w:rPr>
        <w:rFonts w:ascii="Arial" w:eastAsiaTheme="minorHAnsi" w:hAnsi="Arial" w:cs="Arial"/>
        <w:noProof/>
        <w:sz w:val="14"/>
        <w:szCs w:val="14"/>
      </w:rPr>
      <w:t>Prepare and operate vessel propulsion machinery and ancillary systems</w:t>
    </w:r>
    <w:r w:rsidR="009F7CB5" w:rsidRPr="009A2151">
      <w:rPr>
        <w:sz w:val="14"/>
        <w:szCs w:val="14"/>
      </w:rPr>
      <w:tab/>
    </w:r>
    <w:r w:rsidR="009F7CB5">
      <w:rPr>
        <w:sz w:val="18"/>
        <w:szCs w:val="18"/>
      </w:rPr>
      <w:tab/>
    </w:r>
    <w:r w:rsidR="00BC0CE3"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BC0CE3" w:rsidRPr="008C0064">
      <w:rPr>
        <w:rFonts w:ascii="Arial" w:hAnsi="Arial" w:cs="Arial"/>
        <w:sz w:val="14"/>
        <w:szCs w:val="14"/>
      </w:rPr>
      <w:fldChar w:fldCharType="separate"/>
    </w:r>
    <w:r w:rsidR="000B216B">
      <w:rPr>
        <w:rFonts w:ascii="Arial" w:hAnsi="Arial" w:cs="Arial"/>
        <w:noProof/>
        <w:sz w:val="14"/>
        <w:szCs w:val="14"/>
      </w:rPr>
      <w:t>4</w:t>
    </w:r>
    <w:r w:rsidR="00BC0CE3" w:rsidRPr="008C0064">
      <w:rPr>
        <w:rFonts w:ascii="Arial" w:hAnsi="Arial" w:cs="Arial"/>
        <w:sz w:val="14"/>
        <w:szCs w:val="1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9A2151" w:rsidP="0086259F">
    <w:pPr>
      <w:pStyle w:val="Footer"/>
      <w:tabs>
        <w:tab w:val="left" w:pos="1200"/>
        <w:tab w:val="right" w:pos="10206"/>
      </w:tabs>
      <w:rPr>
        <w:sz w:val="18"/>
        <w:szCs w:val="18"/>
      </w:rPr>
    </w:pPr>
    <w:r w:rsidRPr="009A2151">
      <w:rPr>
        <w:rFonts w:ascii="Arial" w:eastAsiaTheme="minorHAnsi" w:hAnsi="Arial" w:cs="Arial"/>
        <w:noProof/>
        <w:sz w:val="14"/>
        <w:szCs w:val="14"/>
      </w:rPr>
      <w:t>MSA C11</w:t>
    </w:r>
    <w:r>
      <w:rPr>
        <w:rFonts w:ascii="Arial" w:eastAsiaTheme="minorHAnsi" w:hAnsi="Arial" w:cs="Arial"/>
        <w:noProof/>
        <w:sz w:val="14"/>
        <w:szCs w:val="14"/>
      </w:rPr>
      <w:t xml:space="preserve"> </w:t>
    </w:r>
    <w:r w:rsidRPr="009A2151">
      <w:rPr>
        <w:rFonts w:ascii="Arial" w:eastAsiaTheme="minorHAnsi" w:hAnsi="Arial" w:cs="Arial"/>
        <w:noProof/>
        <w:sz w:val="14"/>
        <w:szCs w:val="14"/>
      </w:rPr>
      <w:t>Prepare and operate vessel propulsion machinery and ancillary systems</w:t>
    </w:r>
    <w:r w:rsidR="004323FE">
      <w:rPr>
        <w:sz w:val="18"/>
        <w:szCs w:val="18"/>
      </w:rPr>
      <w:tab/>
    </w:r>
    <w:r w:rsidR="004323FE">
      <w:rPr>
        <w:sz w:val="18"/>
        <w:szCs w:val="18"/>
      </w:rPr>
      <w:tab/>
    </w:r>
    <w:r w:rsidR="004323FE">
      <w:rPr>
        <w:sz w:val="18"/>
        <w:szCs w:val="18"/>
      </w:rPr>
      <w:tab/>
    </w:r>
    <w:r w:rsidR="00BC0CE3"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BC0CE3" w:rsidRPr="008C0064">
      <w:rPr>
        <w:rFonts w:ascii="Arial" w:hAnsi="Arial" w:cs="Arial"/>
        <w:sz w:val="14"/>
        <w:szCs w:val="14"/>
      </w:rPr>
      <w:fldChar w:fldCharType="separate"/>
    </w:r>
    <w:r w:rsidR="000B216B">
      <w:rPr>
        <w:rFonts w:ascii="Arial" w:hAnsi="Arial" w:cs="Arial"/>
        <w:noProof/>
        <w:sz w:val="14"/>
        <w:szCs w:val="14"/>
      </w:rPr>
      <w:t>1</w:t>
    </w:r>
    <w:r w:rsidR="00BC0CE3"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9D3" w:rsidRDefault="005A69D3" w:rsidP="00521BFC">
      <w:r>
        <w:separator/>
      </w:r>
    </w:p>
  </w:footnote>
  <w:footnote w:type="continuationSeparator" w:id="0">
    <w:p w:rsidR="005A69D3" w:rsidRDefault="005A69D3"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151" w:rsidRDefault="009A215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BC0CE3" w:rsidP="002063F2">
    <w:pPr>
      <w:tabs>
        <w:tab w:val="left" w:pos="7140"/>
      </w:tabs>
    </w:pPr>
    <w:r w:rsidRPr="00BC0CE3">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6F3CD8">
      <w:rPr>
        <w:rFonts w:ascii="Arial" w:eastAsiaTheme="minorHAnsi" w:hAnsi="Arial" w:cs="Arial"/>
        <w:b/>
        <w:noProof/>
        <w:sz w:val="32"/>
        <w:szCs w:val="32"/>
      </w:rPr>
      <w:t xml:space="preserve">MSA </w:t>
    </w:r>
    <w:r w:rsidR="00895826">
      <w:rPr>
        <w:rFonts w:ascii="Arial" w:eastAsiaTheme="minorHAnsi" w:hAnsi="Arial" w:cs="Arial"/>
        <w:b/>
        <w:noProof/>
        <w:sz w:val="32"/>
        <w:szCs w:val="32"/>
      </w:rPr>
      <w:t>C11</w:t>
    </w:r>
    <w:r w:rsidR="002063F2" w:rsidRPr="003C6D88">
      <w:rPr>
        <w:rFonts w:eastAsiaTheme="minorHAnsi" w:cs="Courier New"/>
        <w:noProof/>
        <w:sz w:val="32"/>
        <w:szCs w:val="32"/>
      </w:rPr>
      <w:br/>
    </w:r>
    <w:r w:rsidR="007523E7">
      <w:rPr>
        <w:rFonts w:ascii="Arial" w:eastAsiaTheme="minorHAnsi" w:hAnsi="Arial" w:cs="Arial"/>
        <w:noProof/>
        <w:sz w:val="32"/>
        <w:szCs w:val="32"/>
      </w:rPr>
      <w:t xml:space="preserve">Prepare and </w:t>
    </w:r>
    <w:r w:rsidR="006B7605">
      <w:rPr>
        <w:rFonts w:ascii="Arial" w:eastAsiaTheme="minorHAnsi" w:hAnsi="Arial" w:cs="Arial"/>
        <w:noProof/>
        <w:sz w:val="32"/>
        <w:szCs w:val="32"/>
      </w:rPr>
      <w:t>o</w:t>
    </w:r>
    <w:r w:rsidR="007523E7">
      <w:rPr>
        <w:rFonts w:ascii="Arial" w:eastAsiaTheme="minorHAnsi" w:hAnsi="Arial" w:cs="Arial"/>
        <w:noProof/>
        <w:sz w:val="32"/>
        <w:szCs w:val="32"/>
      </w:rPr>
      <w:t xml:space="preserve">perate </w:t>
    </w:r>
    <w:r w:rsidR="006B7605">
      <w:rPr>
        <w:rFonts w:ascii="Arial" w:eastAsiaTheme="minorHAnsi" w:hAnsi="Arial" w:cs="Arial"/>
        <w:noProof/>
        <w:sz w:val="32"/>
        <w:szCs w:val="32"/>
      </w:rPr>
      <w:t>v</w:t>
    </w:r>
    <w:r w:rsidR="007523E7">
      <w:rPr>
        <w:rFonts w:ascii="Arial" w:eastAsiaTheme="minorHAnsi" w:hAnsi="Arial" w:cs="Arial"/>
        <w:noProof/>
        <w:sz w:val="32"/>
        <w:szCs w:val="32"/>
      </w:rPr>
      <w:t xml:space="preserve">essel </w:t>
    </w:r>
    <w:r w:rsidR="006B7605">
      <w:rPr>
        <w:rFonts w:ascii="Arial" w:eastAsiaTheme="minorHAnsi" w:hAnsi="Arial" w:cs="Arial"/>
        <w:noProof/>
        <w:sz w:val="32"/>
        <w:szCs w:val="32"/>
      </w:rPr>
      <w:t>p</w:t>
    </w:r>
    <w:r w:rsidR="007523E7">
      <w:rPr>
        <w:rFonts w:ascii="Arial" w:eastAsiaTheme="minorHAnsi" w:hAnsi="Arial" w:cs="Arial"/>
        <w:noProof/>
        <w:sz w:val="32"/>
        <w:szCs w:val="32"/>
      </w:rPr>
      <w:t xml:space="preserve">ropulsion </w:t>
    </w:r>
    <w:r w:rsidR="006B7605">
      <w:rPr>
        <w:rFonts w:ascii="Arial" w:eastAsiaTheme="minorHAnsi" w:hAnsi="Arial" w:cs="Arial"/>
        <w:noProof/>
        <w:sz w:val="32"/>
        <w:szCs w:val="32"/>
      </w:rPr>
      <w:t>m</w:t>
    </w:r>
    <w:r w:rsidR="007523E7">
      <w:rPr>
        <w:rFonts w:ascii="Arial" w:eastAsiaTheme="minorHAnsi" w:hAnsi="Arial" w:cs="Arial"/>
        <w:noProof/>
        <w:sz w:val="32"/>
        <w:szCs w:val="32"/>
      </w:rPr>
      <w:t xml:space="preserve">achinery and </w:t>
    </w:r>
    <w:r w:rsidR="006B7605">
      <w:rPr>
        <w:rFonts w:ascii="Arial" w:eastAsiaTheme="minorHAnsi" w:hAnsi="Arial" w:cs="Arial"/>
        <w:noProof/>
        <w:sz w:val="32"/>
        <w:szCs w:val="32"/>
      </w:rPr>
      <w:t>a</w:t>
    </w:r>
    <w:r w:rsidR="007523E7">
      <w:rPr>
        <w:rFonts w:ascii="Arial" w:eastAsiaTheme="minorHAnsi" w:hAnsi="Arial" w:cs="Arial"/>
        <w:noProof/>
        <w:sz w:val="32"/>
        <w:szCs w:val="32"/>
      </w:rPr>
      <w:t xml:space="preserve">ncillary </w:t>
    </w:r>
    <w:r w:rsidR="006B7605">
      <w:rPr>
        <w:rFonts w:ascii="Arial" w:eastAsiaTheme="minorHAnsi" w:hAnsi="Arial" w:cs="Arial"/>
        <w:noProof/>
        <w:sz w:val="32"/>
        <w:szCs w:val="32"/>
      </w:rPr>
      <w:t>s</w:t>
    </w:r>
    <w:r w:rsidR="007523E7">
      <w:rPr>
        <w:rFonts w:ascii="Arial" w:eastAsiaTheme="minorHAnsi" w:hAnsi="Arial" w:cs="Arial"/>
        <w:noProof/>
        <w:sz w:val="32"/>
        <w:szCs w:val="32"/>
      </w:rPr>
      <w:t>ystems</w:t>
    </w:r>
    <w:r w:rsidR="00964343">
      <w:rPr>
        <w:rFonts w:eastAsiaTheme="minorHAnsi" w:cs="Courier New"/>
        <w:noProof/>
        <w:sz w:val="32"/>
        <w:szCs w:val="32"/>
      </w:rPr>
      <w:br/>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6F3CD8" w:rsidP="009A1F82">
          <w:pPr>
            <w:pStyle w:val="Header"/>
            <w:rPr>
              <w:rFonts w:ascii="Arial" w:hAnsi="Arial" w:cs="Arial"/>
              <w:b/>
              <w:sz w:val="32"/>
              <w:szCs w:val="32"/>
            </w:rPr>
          </w:pPr>
          <w:r>
            <w:rPr>
              <w:rFonts w:ascii="Arial" w:hAnsi="Arial" w:cs="Arial"/>
              <w:b/>
              <w:sz w:val="32"/>
              <w:szCs w:val="32"/>
            </w:rPr>
            <w:t xml:space="preserve">MSA </w:t>
          </w:r>
          <w:r w:rsidR="00895826">
            <w:rPr>
              <w:rFonts w:ascii="Arial" w:hAnsi="Arial" w:cs="Arial"/>
              <w:b/>
              <w:sz w:val="32"/>
              <w:szCs w:val="32"/>
            </w:rPr>
            <w:t>C11</w:t>
          </w:r>
        </w:p>
        <w:p w:rsidR="009A1F82" w:rsidRPr="00DF70EE" w:rsidRDefault="007523E7" w:rsidP="009A1F82">
          <w:pPr>
            <w:pStyle w:val="Header"/>
            <w:rPr>
              <w:rFonts w:ascii="Arial" w:hAnsi="Arial" w:cs="Arial"/>
            </w:rPr>
          </w:pPr>
          <w:r>
            <w:rPr>
              <w:rFonts w:ascii="Arial" w:hAnsi="Arial" w:cs="Arial"/>
              <w:sz w:val="32"/>
              <w:szCs w:val="32"/>
            </w:rPr>
            <w:t xml:space="preserve">Prepare and </w:t>
          </w:r>
          <w:r w:rsidR="006B7605">
            <w:rPr>
              <w:rFonts w:ascii="Arial" w:hAnsi="Arial" w:cs="Arial"/>
              <w:sz w:val="32"/>
              <w:szCs w:val="32"/>
            </w:rPr>
            <w:t>o</w:t>
          </w:r>
          <w:r>
            <w:rPr>
              <w:rFonts w:ascii="Arial" w:hAnsi="Arial" w:cs="Arial"/>
              <w:sz w:val="32"/>
              <w:szCs w:val="32"/>
            </w:rPr>
            <w:t xml:space="preserve">perate </w:t>
          </w:r>
          <w:r w:rsidR="006B7605">
            <w:rPr>
              <w:rFonts w:ascii="Arial" w:hAnsi="Arial" w:cs="Arial"/>
              <w:sz w:val="32"/>
              <w:szCs w:val="32"/>
            </w:rPr>
            <w:t>v</w:t>
          </w:r>
          <w:r>
            <w:rPr>
              <w:rFonts w:ascii="Arial" w:hAnsi="Arial" w:cs="Arial"/>
              <w:sz w:val="32"/>
              <w:szCs w:val="32"/>
            </w:rPr>
            <w:t xml:space="preserve">essel </w:t>
          </w:r>
          <w:r w:rsidR="006B7605">
            <w:rPr>
              <w:rFonts w:ascii="Arial" w:hAnsi="Arial" w:cs="Arial"/>
              <w:sz w:val="32"/>
              <w:szCs w:val="32"/>
            </w:rPr>
            <w:t>p</w:t>
          </w:r>
          <w:r>
            <w:rPr>
              <w:rFonts w:ascii="Arial" w:hAnsi="Arial" w:cs="Arial"/>
              <w:sz w:val="32"/>
              <w:szCs w:val="32"/>
            </w:rPr>
            <w:t xml:space="preserve">ropulsion </w:t>
          </w:r>
          <w:r w:rsidR="006B7605">
            <w:rPr>
              <w:rFonts w:ascii="Arial" w:hAnsi="Arial" w:cs="Arial"/>
              <w:sz w:val="32"/>
              <w:szCs w:val="32"/>
            </w:rPr>
            <w:t>m</w:t>
          </w:r>
          <w:r>
            <w:rPr>
              <w:rFonts w:ascii="Arial" w:hAnsi="Arial" w:cs="Arial"/>
              <w:sz w:val="32"/>
              <w:szCs w:val="32"/>
            </w:rPr>
            <w:t xml:space="preserve">achinery and </w:t>
          </w:r>
          <w:r w:rsidR="006B7605">
            <w:rPr>
              <w:rFonts w:ascii="Arial" w:hAnsi="Arial" w:cs="Arial"/>
              <w:sz w:val="32"/>
              <w:szCs w:val="32"/>
            </w:rPr>
            <w:t>a</w:t>
          </w:r>
          <w:r>
            <w:rPr>
              <w:rFonts w:ascii="Arial" w:hAnsi="Arial" w:cs="Arial"/>
              <w:sz w:val="32"/>
              <w:szCs w:val="32"/>
            </w:rPr>
            <w:t xml:space="preserve">ncillary </w:t>
          </w:r>
          <w:r w:rsidR="006B7605">
            <w:rPr>
              <w:rFonts w:ascii="Arial" w:hAnsi="Arial" w:cs="Arial"/>
              <w:sz w:val="32"/>
              <w:szCs w:val="32"/>
            </w:rPr>
            <w:t>s</w:t>
          </w:r>
          <w:r>
            <w:rPr>
              <w:rFonts w:ascii="Arial" w:hAnsi="Arial" w:cs="Arial"/>
              <w:sz w:val="32"/>
              <w:szCs w:val="32"/>
            </w:rPr>
            <w:t>ystems</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BC0CE3"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74A2D7C"/>
    <w:multiLevelType w:val="multilevel"/>
    <w:tmpl w:val="84D8B3FA"/>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E542DA4"/>
    <w:multiLevelType w:val="multilevel"/>
    <w:tmpl w:val="DEBA2FE2"/>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F8625AD"/>
    <w:multiLevelType w:val="multilevel"/>
    <w:tmpl w:val="616CBFF6"/>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9"/>
  </w:num>
  <w:num w:numId="3">
    <w:abstractNumId w:val="2"/>
  </w:num>
  <w:num w:numId="4">
    <w:abstractNumId w:val="1"/>
  </w:num>
  <w:num w:numId="5">
    <w:abstractNumId w:val="12"/>
  </w:num>
  <w:num w:numId="6">
    <w:abstractNumId w:val="14"/>
  </w:num>
  <w:num w:numId="7">
    <w:abstractNumId w:val="6"/>
  </w:num>
  <w:num w:numId="8">
    <w:abstractNumId w:val="17"/>
  </w:num>
  <w:num w:numId="9">
    <w:abstractNumId w:val="16"/>
  </w:num>
  <w:num w:numId="10">
    <w:abstractNumId w:val="13"/>
  </w:num>
  <w:num w:numId="11">
    <w:abstractNumId w:val="11"/>
  </w:num>
  <w:num w:numId="12">
    <w:abstractNumId w:val="8"/>
  </w:num>
  <w:num w:numId="13">
    <w:abstractNumId w:val="3"/>
  </w:num>
  <w:num w:numId="14">
    <w:abstractNumId w:val="10"/>
  </w:num>
  <w:num w:numId="15">
    <w:abstractNumId w:val="0"/>
  </w:num>
  <w:num w:numId="16">
    <w:abstractNumId w:val="15"/>
  </w:num>
  <w:num w:numId="17">
    <w:abstractNumId w:val="4"/>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27C08"/>
    <w:rsid w:val="00035310"/>
    <w:rsid w:val="0003593E"/>
    <w:rsid w:val="0004719D"/>
    <w:rsid w:val="0004792D"/>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216B"/>
    <w:rsid w:val="000B6D40"/>
    <w:rsid w:val="000D38DB"/>
    <w:rsid w:val="000E0A1D"/>
    <w:rsid w:val="000E1A7E"/>
    <w:rsid w:val="0010370F"/>
    <w:rsid w:val="0010479B"/>
    <w:rsid w:val="001103C6"/>
    <w:rsid w:val="00115544"/>
    <w:rsid w:val="0013639C"/>
    <w:rsid w:val="001538DE"/>
    <w:rsid w:val="0016238F"/>
    <w:rsid w:val="001634E2"/>
    <w:rsid w:val="0017034E"/>
    <w:rsid w:val="00173AEB"/>
    <w:rsid w:val="00176E82"/>
    <w:rsid w:val="00181052"/>
    <w:rsid w:val="00185673"/>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10CE3"/>
    <w:rsid w:val="00212B2D"/>
    <w:rsid w:val="002143B8"/>
    <w:rsid w:val="0021511C"/>
    <w:rsid w:val="002176CA"/>
    <w:rsid w:val="00222188"/>
    <w:rsid w:val="002229B0"/>
    <w:rsid w:val="00224BC7"/>
    <w:rsid w:val="0024080B"/>
    <w:rsid w:val="002427F4"/>
    <w:rsid w:val="0025664D"/>
    <w:rsid w:val="00262F5D"/>
    <w:rsid w:val="00270B1B"/>
    <w:rsid w:val="002774F2"/>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15A50"/>
    <w:rsid w:val="00320442"/>
    <w:rsid w:val="003319D1"/>
    <w:rsid w:val="00345B06"/>
    <w:rsid w:val="003521D1"/>
    <w:rsid w:val="003566CF"/>
    <w:rsid w:val="0036118B"/>
    <w:rsid w:val="003722CD"/>
    <w:rsid w:val="00377DED"/>
    <w:rsid w:val="00380447"/>
    <w:rsid w:val="00387C8A"/>
    <w:rsid w:val="003A46F6"/>
    <w:rsid w:val="003B7932"/>
    <w:rsid w:val="003C4768"/>
    <w:rsid w:val="003C6D88"/>
    <w:rsid w:val="003D3486"/>
    <w:rsid w:val="003D524D"/>
    <w:rsid w:val="003D7EF3"/>
    <w:rsid w:val="003E2694"/>
    <w:rsid w:val="003F7686"/>
    <w:rsid w:val="00401539"/>
    <w:rsid w:val="004103D1"/>
    <w:rsid w:val="0041273C"/>
    <w:rsid w:val="0041390D"/>
    <w:rsid w:val="00414C13"/>
    <w:rsid w:val="004156D8"/>
    <w:rsid w:val="004228B1"/>
    <w:rsid w:val="00431135"/>
    <w:rsid w:val="00431CA1"/>
    <w:rsid w:val="004322D1"/>
    <w:rsid w:val="004323FE"/>
    <w:rsid w:val="00436586"/>
    <w:rsid w:val="004375BF"/>
    <w:rsid w:val="00444D5F"/>
    <w:rsid w:val="00447016"/>
    <w:rsid w:val="00450C1A"/>
    <w:rsid w:val="00451CC3"/>
    <w:rsid w:val="00467D6A"/>
    <w:rsid w:val="00474BDB"/>
    <w:rsid w:val="004901D8"/>
    <w:rsid w:val="00491F62"/>
    <w:rsid w:val="004971C9"/>
    <w:rsid w:val="00497C87"/>
    <w:rsid w:val="004A57E2"/>
    <w:rsid w:val="004B12F4"/>
    <w:rsid w:val="004B1702"/>
    <w:rsid w:val="004D08DE"/>
    <w:rsid w:val="004D0EEB"/>
    <w:rsid w:val="004D1F3B"/>
    <w:rsid w:val="004D6960"/>
    <w:rsid w:val="004E21DC"/>
    <w:rsid w:val="0050084C"/>
    <w:rsid w:val="005027E6"/>
    <w:rsid w:val="00515426"/>
    <w:rsid w:val="00521BFC"/>
    <w:rsid w:val="00526361"/>
    <w:rsid w:val="0052780A"/>
    <w:rsid w:val="00540315"/>
    <w:rsid w:val="00540609"/>
    <w:rsid w:val="00545BAC"/>
    <w:rsid w:val="00550971"/>
    <w:rsid w:val="00556342"/>
    <w:rsid w:val="00563BF7"/>
    <w:rsid w:val="005833E2"/>
    <w:rsid w:val="005A4236"/>
    <w:rsid w:val="005A69D3"/>
    <w:rsid w:val="005B01E9"/>
    <w:rsid w:val="005C618B"/>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7493"/>
    <w:rsid w:val="006505B2"/>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B7605"/>
    <w:rsid w:val="006C2574"/>
    <w:rsid w:val="006D03D8"/>
    <w:rsid w:val="006E0E81"/>
    <w:rsid w:val="006E35D0"/>
    <w:rsid w:val="006F0706"/>
    <w:rsid w:val="006F3CA8"/>
    <w:rsid w:val="006F3CD8"/>
    <w:rsid w:val="007017D1"/>
    <w:rsid w:val="007156AF"/>
    <w:rsid w:val="00715D93"/>
    <w:rsid w:val="00724E04"/>
    <w:rsid w:val="00726306"/>
    <w:rsid w:val="00742745"/>
    <w:rsid w:val="007523E7"/>
    <w:rsid w:val="00753242"/>
    <w:rsid w:val="007613C5"/>
    <w:rsid w:val="00762896"/>
    <w:rsid w:val="00762E29"/>
    <w:rsid w:val="00780EAB"/>
    <w:rsid w:val="00785D30"/>
    <w:rsid w:val="00791C53"/>
    <w:rsid w:val="007967DB"/>
    <w:rsid w:val="007A13ED"/>
    <w:rsid w:val="007B0672"/>
    <w:rsid w:val="007C232F"/>
    <w:rsid w:val="007C7DC5"/>
    <w:rsid w:val="007D3CB0"/>
    <w:rsid w:val="007D52B7"/>
    <w:rsid w:val="007E7D16"/>
    <w:rsid w:val="0082306F"/>
    <w:rsid w:val="00823628"/>
    <w:rsid w:val="0082799D"/>
    <w:rsid w:val="00841477"/>
    <w:rsid w:val="0084302D"/>
    <w:rsid w:val="00847EA7"/>
    <w:rsid w:val="00860755"/>
    <w:rsid w:val="008616C3"/>
    <w:rsid w:val="0086259F"/>
    <w:rsid w:val="00862792"/>
    <w:rsid w:val="008642AB"/>
    <w:rsid w:val="00866606"/>
    <w:rsid w:val="008829A1"/>
    <w:rsid w:val="00886A13"/>
    <w:rsid w:val="0089143B"/>
    <w:rsid w:val="00892883"/>
    <w:rsid w:val="00895826"/>
    <w:rsid w:val="008961DA"/>
    <w:rsid w:val="008A2610"/>
    <w:rsid w:val="008A4462"/>
    <w:rsid w:val="008A4E8E"/>
    <w:rsid w:val="008B04B4"/>
    <w:rsid w:val="008B21FF"/>
    <w:rsid w:val="008B3E91"/>
    <w:rsid w:val="008B472C"/>
    <w:rsid w:val="008C0064"/>
    <w:rsid w:val="00901FEF"/>
    <w:rsid w:val="0090468B"/>
    <w:rsid w:val="0090729C"/>
    <w:rsid w:val="0091573A"/>
    <w:rsid w:val="00926F31"/>
    <w:rsid w:val="009406A9"/>
    <w:rsid w:val="009413C7"/>
    <w:rsid w:val="00941F46"/>
    <w:rsid w:val="0094762A"/>
    <w:rsid w:val="009507C1"/>
    <w:rsid w:val="009524C5"/>
    <w:rsid w:val="00957D1B"/>
    <w:rsid w:val="00964343"/>
    <w:rsid w:val="009648B9"/>
    <w:rsid w:val="00965C13"/>
    <w:rsid w:val="00967459"/>
    <w:rsid w:val="00970FA0"/>
    <w:rsid w:val="00974A9C"/>
    <w:rsid w:val="009759E7"/>
    <w:rsid w:val="00986C4B"/>
    <w:rsid w:val="00987F3E"/>
    <w:rsid w:val="009966D8"/>
    <w:rsid w:val="009A1F82"/>
    <w:rsid w:val="009A2151"/>
    <w:rsid w:val="009B3DAA"/>
    <w:rsid w:val="009C3304"/>
    <w:rsid w:val="009C3949"/>
    <w:rsid w:val="009C7250"/>
    <w:rsid w:val="009D063D"/>
    <w:rsid w:val="009D20A6"/>
    <w:rsid w:val="009D3E57"/>
    <w:rsid w:val="009E742F"/>
    <w:rsid w:val="009F1381"/>
    <w:rsid w:val="009F5881"/>
    <w:rsid w:val="009F7CB5"/>
    <w:rsid w:val="00A10E28"/>
    <w:rsid w:val="00A125F1"/>
    <w:rsid w:val="00A13C08"/>
    <w:rsid w:val="00A34FB0"/>
    <w:rsid w:val="00A560A0"/>
    <w:rsid w:val="00A664B3"/>
    <w:rsid w:val="00A73B2E"/>
    <w:rsid w:val="00A803C8"/>
    <w:rsid w:val="00A910A6"/>
    <w:rsid w:val="00A92AB5"/>
    <w:rsid w:val="00A96BE0"/>
    <w:rsid w:val="00A9731F"/>
    <w:rsid w:val="00AA411C"/>
    <w:rsid w:val="00AB0A4B"/>
    <w:rsid w:val="00AB493E"/>
    <w:rsid w:val="00AB7B1B"/>
    <w:rsid w:val="00AC5EE5"/>
    <w:rsid w:val="00AE57EF"/>
    <w:rsid w:val="00B058A7"/>
    <w:rsid w:val="00B15A0B"/>
    <w:rsid w:val="00B165CE"/>
    <w:rsid w:val="00B4020E"/>
    <w:rsid w:val="00B40661"/>
    <w:rsid w:val="00B51DAF"/>
    <w:rsid w:val="00B5446B"/>
    <w:rsid w:val="00B652FB"/>
    <w:rsid w:val="00B73F65"/>
    <w:rsid w:val="00B82F94"/>
    <w:rsid w:val="00B9514C"/>
    <w:rsid w:val="00BA174C"/>
    <w:rsid w:val="00BA2445"/>
    <w:rsid w:val="00BC0CE3"/>
    <w:rsid w:val="00BC5E81"/>
    <w:rsid w:val="00BE3909"/>
    <w:rsid w:val="00BE436E"/>
    <w:rsid w:val="00BF663F"/>
    <w:rsid w:val="00C077DD"/>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A0B7E"/>
    <w:rsid w:val="00CA0BEC"/>
    <w:rsid w:val="00CA3700"/>
    <w:rsid w:val="00CC2785"/>
    <w:rsid w:val="00D03896"/>
    <w:rsid w:val="00D13FFB"/>
    <w:rsid w:val="00D15081"/>
    <w:rsid w:val="00D27CC8"/>
    <w:rsid w:val="00D33BD9"/>
    <w:rsid w:val="00D50956"/>
    <w:rsid w:val="00D615D0"/>
    <w:rsid w:val="00D646F9"/>
    <w:rsid w:val="00D762B7"/>
    <w:rsid w:val="00D9240E"/>
    <w:rsid w:val="00D945AE"/>
    <w:rsid w:val="00DA0020"/>
    <w:rsid w:val="00DA7F2E"/>
    <w:rsid w:val="00DB1A9E"/>
    <w:rsid w:val="00DB2AA3"/>
    <w:rsid w:val="00DB422E"/>
    <w:rsid w:val="00DC076C"/>
    <w:rsid w:val="00DC2A28"/>
    <w:rsid w:val="00DD4972"/>
    <w:rsid w:val="00DD6775"/>
    <w:rsid w:val="00DE0BCB"/>
    <w:rsid w:val="00DE2894"/>
    <w:rsid w:val="00DE55C1"/>
    <w:rsid w:val="00DF4BC7"/>
    <w:rsid w:val="00DF70EE"/>
    <w:rsid w:val="00E01504"/>
    <w:rsid w:val="00E06A72"/>
    <w:rsid w:val="00E1299D"/>
    <w:rsid w:val="00E2189F"/>
    <w:rsid w:val="00E23877"/>
    <w:rsid w:val="00E27661"/>
    <w:rsid w:val="00E30B15"/>
    <w:rsid w:val="00E4589E"/>
    <w:rsid w:val="00E569AA"/>
    <w:rsid w:val="00E664BC"/>
    <w:rsid w:val="00E66529"/>
    <w:rsid w:val="00E80A62"/>
    <w:rsid w:val="00EB50D3"/>
    <w:rsid w:val="00EC19B3"/>
    <w:rsid w:val="00EC1AA4"/>
    <w:rsid w:val="00EC71A9"/>
    <w:rsid w:val="00ED4338"/>
    <w:rsid w:val="00EE5D4B"/>
    <w:rsid w:val="00F02CCD"/>
    <w:rsid w:val="00F05792"/>
    <w:rsid w:val="00F129CF"/>
    <w:rsid w:val="00F152BB"/>
    <w:rsid w:val="00F2327D"/>
    <w:rsid w:val="00F24E0E"/>
    <w:rsid w:val="00F25CCF"/>
    <w:rsid w:val="00F2717E"/>
    <w:rsid w:val="00F307E2"/>
    <w:rsid w:val="00F353EE"/>
    <w:rsid w:val="00F404FC"/>
    <w:rsid w:val="00F4296C"/>
    <w:rsid w:val="00F45010"/>
    <w:rsid w:val="00F45348"/>
    <w:rsid w:val="00F656FD"/>
    <w:rsid w:val="00F6624A"/>
    <w:rsid w:val="00F72712"/>
    <w:rsid w:val="00F75610"/>
    <w:rsid w:val="00F83C96"/>
    <w:rsid w:val="00F90C6C"/>
    <w:rsid w:val="00F90E29"/>
    <w:rsid w:val="00F96AF3"/>
    <w:rsid w:val="00FA164F"/>
    <w:rsid w:val="00FA6FAD"/>
    <w:rsid w:val="00FB3A0A"/>
    <w:rsid w:val="00FB6FAF"/>
    <w:rsid w:val="00FB7C0B"/>
    <w:rsid w:val="00FB7E70"/>
    <w:rsid w:val="00FC2345"/>
    <w:rsid w:val="00FC6F60"/>
    <w:rsid w:val="00FD0954"/>
    <w:rsid w:val="00FD64FB"/>
    <w:rsid w:val="00FD7584"/>
    <w:rsid w:val="00FD759E"/>
    <w:rsid w:val="00FD775F"/>
    <w:rsid w:val="00FE3F3E"/>
    <w:rsid w:val="00FF2E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6"/>
        <o:r id="V:Rule13" type="connector" idref="#_x0000_s1040"/>
        <o:r id="V:Rule14" type="connector" idref="#_x0000_s1048"/>
        <o:r id="V:Rule15" type="connector" idref="#_x0000_s1039"/>
        <o:r id="V:Rule16" type="connector" idref="#_x0000_s1041"/>
        <o:r id="V:Rule17" type="connector" idref="#_x0000_s1043"/>
        <o:r id="V:Rule18" type="connector" idref="#_x0000_s1047"/>
        <o:r id="V:Rule19" type="connector" idref="#_x0000_s1042"/>
        <o:r id="V:Rule20" type="connector" idref="#_x0000_s1045"/>
        <o:r id="V:Rule21" type="connector" idref="#_x0000_s1044"/>
        <o:r id="V:Rule22"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divs>
    <w:div w:id="57477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266429"/>
    <w:rsid w:val="00282F70"/>
    <w:rsid w:val="002C46EF"/>
    <w:rsid w:val="00401C66"/>
    <w:rsid w:val="00462417"/>
    <w:rsid w:val="0053637E"/>
    <w:rsid w:val="00567979"/>
    <w:rsid w:val="005B7907"/>
    <w:rsid w:val="006069C1"/>
    <w:rsid w:val="00691D82"/>
    <w:rsid w:val="00695BD2"/>
    <w:rsid w:val="006D37C5"/>
    <w:rsid w:val="00752FD9"/>
    <w:rsid w:val="007B6C80"/>
    <w:rsid w:val="008777D8"/>
    <w:rsid w:val="008960EC"/>
    <w:rsid w:val="008B5E4D"/>
    <w:rsid w:val="009265B9"/>
    <w:rsid w:val="009D0A55"/>
    <w:rsid w:val="00A81C7B"/>
    <w:rsid w:val="00B37502"/>
    <w:rsid w:val="00C844BE"/>
    <w:rsid w:val="00CE1085"/>
    <w:rsid w:val="00D54AC4"/>
    <w:rsid w:val="00D55989"/>
    <w:rsid w:val="00E62584"/>
    <w:rsid w:val="00EC63D3"/>
    <w:rsid w:val="00F036A0"/>
    <w:rsid w:val="00F64348"/>
    <w:rsid w:val="00F73051"/>
    <w:rsid w:val="00FD6B33"/>
    <w:rsid w:val="00FF63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F7439-76F4-49E3-AB29-677390A636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4.xml><?xml version="1.0" encoding="utf-8"?>
<ds:datastoreItem xmlns:ds="http://schemas.openxmlformats.org/officeDocument/2006/customXml" ds:itemID="{C4E11D9C-4263-4A38-A355-AD68CC725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565</Words>
  <Characters>3222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3780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6</cp:revision>
  <dcterms:created xsi:type="dcterms:W3CDTF">2011-11-15T12:12:00Z</dcterms:created>
  <dcterms:modified xsi:type="dcterms:W3CDTF">2012-02-23T14:23:00Z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