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E41" w:rsidRDefault="00150CF2" w:rsidP="00150CF2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835150" cy="938385"/>
            <wp:effectExtent l="0" t="0" r="0" b="0"/>
            <wp:docPr id="1" name="Picture 1" descr="C:\Documents and Settings\Administrator\My Documents\S DRIVE\MSA Secretariat\Publicity\logo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My Documents\S DRIVE\MSA Secretariat\Publicity\logo-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09" cy="945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CF2" w:rsidRPr="00ED282A" w:rsidRDefault="00ED282A" w:rsidP="00150CF2">
      <w:pPr>
        <w:jc w:val="center"/>
        <w:rPr>
          <w:color w:val="000099"/>
        </w:rPr>
      </w:pPr>
      <w:r w:rsidRPr="00ED282A">
        <w:rPr>
          <w:color w:val="000099"/>
        </w:rPr>
        <w:t>www.maritimeskills.org</w:t>
      </w:r>
    </w:p>
    <w:p w:rsidR="00ED282A" w:rsidRDefault="00ED282A" w:rsidP="00ED282A">
      <w:pPr>
        <w:spacing w:after="0" w:line="240" w:lineRule="auto"/>
      </w:pPr>
    </w:p>
    <w:p w:rsidR="00ED282A" w:rsidRDefault="00223CFD" w:rsidP="00D709C7">
      <w:pPr>
        <w:spacing w:after="240" w:line="240" w:lineRule="auto"/>
        <w:jc w:val="center"/>
        <w:rPr>
          <w:b/>
          <w:color w:val="002060"/>
        </w:rPr>
      </w:pPr>
      <w:r>
        <w:rPr>
          <w:b/>
          <w:color w:val="002060"/>
        </w:rPr>
        <w:t xml:space="preserve">Shipping &amp; Maritime Operations: </w:t>
      </w:r>
      <w:r w:rsidR="00A77892">
        <w:rPr>
          <w:b/>
          <w:color w:val="002060"/>
        </w:rPr>
        <w:t>A</w:t>
      </w:r>
      <w:r>
        <w:rPr>
          <w:b/>
          <w:color w:val="002060"/>
        </w:rPr>
        <w:t xml:space="preserve"> united access qualification at SCQF Level 6 &amp; RQF Level 3?</w:t>
      </w:r>
    </w:p>
    <w:p w:rsidR="00A869A5" w:rsidRPr="00B404F0" w:rsidRDefault="00A869A5" w:rsidP="00ED282A">
      <w:pPr>
        <w:spacing w:after="0" w:line="240" w:lineRule="auto"/>
        <w:rPr>
          <w:b/>
          <w:color w:val="002060"/>
        </w:rPr>
      </w:pPr>
    </w:p>
    <w:p w:rsidR="00803D79" w:rsidRDefault="00311133" w:rsidP="00453050">
      <w:pPr>
        <w:spacing w:after="0" w:line="240" w:lineRule="auto"/>
      </w:pPr>
      <w:r>
        <w:t>P</w:t>
      </w:r>
      <w:r w:rsidR="00A77892">
        <w:t xml:space="preserve">roviders across the UK use three closely-related qualifications </w:t>
      </w:r>
      <w:r w:rsidR="00DA4A63">
        <w:t>to do two jobs:</w:t>
      </w:r>
    </w:p>
    <w:p w:rsidR="00DA4A63" w:rsidRDefault="00DA4A63" w:rsidP="00453050">
      <w:pPr>
        <w:spacing w:after="0" w:line="240" w:lineRule="auto"/>
      </w:pPr>
    </w:p>
    <w:p w:rsidR="00DA4A63" w:rsidRDefault="00DA4A63" w:rsidP="00DA4A63">
      <w:pPr>
        <w:pStyle w:val="ListParagraph"/>
        <w:numPr>
          <w:ilvl w:val="0"/>
          <w:numId w:val="5"/>
        </w:numPr>
        <w:spacing w:after="0" w:line="240" w:lineRule="auto"/>
      </w:pPr>
      <w:r>
        <w:t>Support the first year of a Cadet’s HNC programme</w:t>
      </w:r>
    </w:p>
    <w:p w:rsidR="00DA4A63" w:rsidRDefault="00311133" w:rsidP="00DA4A63">
      <w:pPr>
        <w:pStyle w:val="ListParagraph"/>
        <w:numPr>
          <w:ilvl w:val="0"/>
          <w:numId w:val="5"/>
        </w:numPr>
        <w:spacing w:after="0" w:line="240" w:lineRule="auto"/>
      </w:pPr>
      <w:r>
        <w:t>Offer a year-long access course, from whic</w:t>
      </w:r>
      <w:r w:rsidR="00583FBF">
        <w:t>h many students go on to start C</w:t>
      </w:r>
      <w:r>
        <w:t>adetships</w:t>
      </w:r>
    </w:p>
    <w:p w:rsidR="009E2403" w:rsidRDefault="009E2403" w:rsidP="00453050">
      <w:pPr>
        <w:spacing w:after="0" w:line="240" w:lineRule="auto"/>
      </w:pPr>
    </w:p>
    <w:p w:rsidR="001143E1" w:rsidRDefault="001143E1" w:rsidP="00453050">
      <w:pPr>
        <w:spacing w:after="0" w:line="240" w:lineRule="auto"/>
      </w:pPr>
      <w:r>
        <w:t>They are these:</w:t>
      </w:r>
    </w:p>
    <w:p w:rsidR="001143E1" w:rsidRDefault="001143E1" w:rsidP="00453050">
      <w:pPr>
        <w:spacing w:after="0" w:line="240" w:lineRule="auto"/>
      </w:pPr>
    </w:p>
    <w:p w:rsidR="001143E1" w:rsidRPr="0098002C" w:rsidRDefault="001143E1" w:rsidP="001143E1">
      <w:pPr>
        <w:pStyle w:val="ListParagraph"/>
        <w:numPr>
          <w:ilvl w:val="0"/>
          <w:numId w:val="4"/>
        </w:numPr>
        <w:spacing w:after="0" w:line="240" w:lineRule="auto"/>
      </w:pPr>
      <w:r w:rsidRPr="0098002C">
        <w:t>National Certificate in Shipping and Maritime Operations at SCQF Level 6: G9GW 46</w:t>
      </w:r>
    </w:p>
    <w:p w:rsidR="001143E1" w:rsidRPr="0098002C" w:rsidRDefault="001143E1" w:rsidP="001143E1">
      <w:pPr>
        <w:pStyle w:val="ListParagraph"/>
        <w:numPr>
          <w:ilvl w:val="0"/>
          <w:numId w:val="4"/>
        </w:numPr>
        <w:spacing w:after="0" w:line="240" w:lineRule="auto"/>
      </w:pPr>
      <w:r w:rsidRPr="0098002C">
        <w:t>Level 3 Diploma in Maritime Studies: Shipping and Maritime Operations (Deck): GA6F 57</w:t>
      </w:r>
    </w:p>
    <w:p w:rsidR="001143E1" w:rsidRPr="0098002C" w:rsidRDefault="001143E1" w:rsidP="001143E1">
      <w:pPr>
        <w:pStyle w:val="ListParagraph"/>
        <w:numPr>
          <w:ilvl w:val="0"/>
          <w:numId w:val="4"/>
        </w:numPr>
        <w:spacing w:after="0" w:line="240" w:lineRule="auto"/>
      </w:pPr>
      <w:r w:rsidRPr="0098002C">
        <w:t>Level 3 Diploma in Maritime Studies: Shipping and Maritime Operations (Engine Room): GA6G 57</w:t>
      </w:r>
    </w:p>
    <w:p w:rsidR="001143E1" w:rsidRDefault="001143E1" w:rsidP="00453050">
      <w:pPr>
        <w:spacing w:after="0" w:line="240" w:lineRule="auto"/>
      </w:pPr>
    </w:p>
    <w:p w:rsidR="002D1804" w:rsidRDefault="002D1804" w:rsidP="00453050">
      <w:pPr>
        <w:spacing w:after="0" w:line="240" w:lineRule="auto"/>
      </w:pPr>
      <w:r>
        <w:t xml:space="preserve">The Scottish qualification was created </w:t>
      </w:r>
      <w:r w:rsidR="001143E1">
        <w:t xml:space="preserve">back </w:t>
      </w:r>
      <w:r>
        <w:t>in 2009, and the two English</w:t>
      </w:r>
      <w:r w:rsidR="001143E1">
        <w:t xml:space="preserve"> ones were developed from it in 2011</w:t>
      </w:r>
      <w:r>
        <w:t xml:space="preserve">.  </w:t>
      </w:r>
    </w:p>
    <w:p w:rsidR="002D1804" w:rsidRDefault="002D1804" w:rsidP="00453050">
      <w:pPr>
        <w:spacing w:after="0" w:line="240" w:lineRule="auto"/>
      </w:pPr>
    </w:p>
    <w:p w:rsidR="005641CB" w:rsidRDefault="00DA4A63" w:rsidP="00453050">
      <w:pPr>
        <w:spacing w:after="0" w:line="240" w:lineRule="auto"/>
      </w:pPr>
      <w:r>
        <w:t xml:space="preserve">At the suggestion of Shajan Lukose of Fleetwood Nautical Campus, a small working group has </w:t>
      </w:r>
      <w:r w:rsidR="005641CB">
        <w:t xml:space="preserve">had an initial look to see how far these qualifications are still fit for the purposes for which they are used.  </w:t>
      </w:r>
    </w:p>
    <w:p w:rsidR="005641CB" w:rsidRDefault="005641CB" w:rsidP="00453050">
      <w:pPr>
        <w:spacing w:after="0" w:line="240" w:lineRule="auto"/>
      </w:pPr>
    </w:p>
    <w:p w:rsidR="00DA4A63" w:rsidRDefault="005641CB" w:rsidP="00453050">
      <w:pPr>
        <w:spacing w:after="0" w:line="240" w:lineRule="auto"/>
      </w:pPr>
      <w:r>
        <w:t xml:space="preserve">The </w:t>
      </w:r>
      <w:r w:rsidRPr="00A93813">
        <w:t>group reached three conclusions</w:t>
      </w:r>
      <w:r>
        <w:t>:</w:t>
      </w:r>
    </w:p>
    <w:p w:rsidR="005641CB" w:rsidRDefault="005641CB" w:rsidP="00453050">
      <w:pPr>
        <w:spacing w:after="0" w:line="240" w:lineRule="auto"/>
      </w:pPr>
    </w:p>
    <w:p w:rsidR="00EC12F4" w:rsidRDefault="00EC12F4" w:rsidP="005641CB">
      <w:pPr>
        <w:pStyle w:val="ListParagraph"/>
        <w:numPr>
          <w:ilvl w:val="0"/>
          <w:numId w:val="6"/>
        </w:numPr>
        <w:spacing w:after="0" w:line="240" w:lineRule="auto"/>
      </w:pPr>
      <w:r>
        <w:t>the model of a core plus a more specialist option is a good one;</w:t>
      </w:r>
    </w:p>
    <w:p w:rsidR="005641CB" w:rsidRDefault="0055189D" w:rsidP="005641C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the “access” function which the qualifications perform could usefully be extended beyond the current deck and engine room options, opening-up access to other options, such as ETO, or </w:t>
      </w:r>
      <w:r w:rsidR="00F47F0E">
        <w:t>the</w:t>
      </w:r>
      <w:r>
        <w:t xml:space="preserve"> ports</w:t>
      </w:r>
      <w:r w:rsidR="00F47F0E">
        <w:t xml:space="preserve"> sector</w:t>
      </w:r>
      <w:bookmarkStart w:id="0" w:name="_GoBack"/>
      <w:bookmarkEnd w:id="0"/>
      <w:r>
        <w:t>;</w:t>
      </w:r>
    </w:p>
    <w:p w:rsidR="0055189D" w:rsidRDefault="00C7011D" w:rsidP="005641CB">
      <w:pPr>
        <w:pStyle w:val="ListParagraph"/>
        <w:numPr>
          <w:ilvl w:val="0"/>
          <w:numId w:val="6"/>
        </w:numPr>
        <w:spacing w:after="0" w:line="240" w:lineRule="auto"/>
      </w:pPr>
      <w:r w:rsidRPr="00C7011D">
        <w:t>SQA would take the opportunity to make the qualifications identical in structure, content and output</w:t>
      </w:r>
      <w:r>
        <w:t xml:space="preserve">, ie a single qualification (with options) for the whole of </w:t>
      </w:r>
      <w:r w:rsidR="00806041">
        <w:t>Great Britain</w:t>
      </w:r>
      <w:r>
        <w:t xml:space="preserve">. </w:t>
      </w:r>
    </w:p>
    <w:p w:rsidR="00DA4A63" w:rsidRDefault="00DA4A63" w:rsidP="00453050">
      <w:pPr>
        <w:spacing w:after="0" w:line="240" w:lineRule="auto"/>
      </w:pPr>
    </w:p>
    <w:p w:rsidR="0011178B" w:rsidRDefault="00452637" w:rsidP="00ED282A">
      <w:pPr>
        <w:spacing w:after="0" w:line="240" w:lineRule="auto"/>
      </w:pPr>
      <w:r w:rsidRPr="00452637">
        <w:t xml:space="preserve">SQA </w:t>
      </w:r>
      <w:r>
        <w:t xml:space="preserve">has asked Shajan Lukose to </w:t>
      </w:r>
      <w:r w:rsidRPr="00452637">
        <w:t>conduct a scoping exercise to determine what</w:t>
      </w:r>
      <w:r>
        <w:t>,</w:t>
      </w:r>
      <w:r w:rsidRPr="00452637">
        <w:t xml:space="preserve"> if any</w:t>
      </w:r>
      <w:r>
        <w:t>,</w:t>
      </w:r>
      <w:r w:rsidRPr="00452637">
        <w:t xml:space="preserve"> changes are </w:t>
      </w:r>
      <w:r>
        <w:t>might be made to</w:t>
      </w:r>
      <w:r w:rsidRPr="00452637">
        <w:t xml:space="preserve"> the qualification</w:t>
      </w:r>
      <w:r>
        <w:t xml:space="preserve">. </w:t>
      </w:r>
      <w:r w:rsidR="00AA6DBC">
        <w:t xml:space="preserve"> </w:t>
      </w:r>
      <w:r w:rsidR="0011178B">
        <w:t xml:space="preserve">The review will cover both ways to improve what already exists (eg removing duplication in assessment), and </w:t>
      </w:r>
      <w:r w:rsidR="00A93813">
        <w:t xml:space="preserve">ways to enhance it, in both the core and the options. </w:t>
      </w:r>
    </w:p>
    <w:p w:rsidR="0011178B" w:rsidRDefault="0011178B" w:rsidP="00ED282A">
      <w:pPr>
        <w:spacing w:after="0" w:line="240" w:lineRule="auto"/>
      </w:pPr>
    </w:p>
    <w:p w:rsidR="00AA6DBC" w:rsidRDefault="00AA6DBC" w:rsidP="00ED282A">
      <w:pPr>
        <w:spacing w:after="0" w:line="240" w:lineRule="auto"/>
      </w:pPr>
      <w:r>
        <w:t xml:space="preserve">The Scoping Report will draw information from a wide range of sources: </w:t>
      </w:r>
      <w:r w:rsidRPr="00AA6DBC">
        <w:t>E</w:t>
      </w:r>
      <w:r>
        <w:t>V reports, feedback from centres</w:t>
      </w:r>
      <w:r w:rsidRPr="00AA6DBC">
        <w:t xml:space="preserve"> </w:t>
      </w:r>
      <w:r>
        <w:t>and other desk-</w:t>
      </w:r>
      <w:r w:rsidRPr="00AA6DBC">
        <w:t>based research</w:t>
      </w:r>
      <w:r>
        <w:t xml:space="preserve">, and </w:t>
      </w:r>
      <w:r w:rsidRPr="00AA6DBC">
        <w:t>consult</w:t>
      </w:r>
      <w:r>
        <w:t>ation with</w:t>
      </w:r>
      <w:r w:rsidRPr="00AA6DBC">
        <w:t xml:space="preserve"> stakeholders including approved centres, lecturers, industry, </w:t>
      </w:r>
      <w:r>
        <w:t>and representative bodies, particularly the</w:t>
      </w:r>
      <w:r w:rsidRPr="00AA6DBC">
        <w:t xml:space="preserve"> MNTB</w:t>
      </w:r>
      <w:r>
        <w:t xml:space="preserve"> and MSA</w:t>
      </w:r>
      <w:r w:rsidRPr="00AA6DBC">
        <w:t xml:space="preserve">. </w:t>
      </w:r>
      <w:r w:rsidR="0011178B">
        <w:t xml:space="preserve"> The report is to be ready by the end of February 2020. </w:t>
      </w:r>
      <w:r w:rsidR="00A93813">
        <w:t xml:space="preserve"> </w:t>
      </w:r>
      <w:r w:rsidR="0098002C">
        <w:t xml:space="preserve">Contact: </w:t>
      </w:r>
      <w:hyperlink r:id="rId6" w:history="1">
        <w:r w:rsidR="0098002C" w:rsidRPr="00685D91">
          <w:rPr>
            <w:rStyle w:val="Hyperlink"/>
          </w:rPr>
          <w:t>Shajan.Lukose@blackpool.ac.uk</w:t>
        </w:r>
      </w:hyperlink>
      <w:r w:rsidR="0098002C">
        <w:t xml:space="preserve"> </w:t>
      </w:r>
    </w:p>
    <w:p w:rsidR="0011178B" w:rsidRDefault="0011178B" w:rsidP="00F87D3B">
      <w:pPr>
        <w:spacing w:after="0" w:line="240" w:lineRule="auto"/>
      </w:pPr>
    </w:p>
    <w:p w:rsidR="00F87D3B" w:rsidRDefault="000D37B0" w:rsidP="00F87D3B">
      <w:pPr>
        <w:spacing w:after="0" w:line="240" w:lineRule="auto"/>
      </w:pPr>
      <w:r>
        <w:t>Iain Mackinnon</w:t>
      </w:r>
    </w:p>
    <w:p w:rsidR="00F87D3B" w:rsidRDefault="000D37B0" w:rsidP="00F87D3B">
      <w:pPr>
        <w:spacing w:after="0" w:line="240" w:lineRule="auto"/>
      </w:pPr>
      <w:r>
        <w:t>Secretary</w:t>
      </w:r>
    </w:p>
    <w:p w:rsidR="00F87D3B" w:rsidRDefault="00F47F0E" w:rsidP="00F87D3B">
      <w:pPr>
        <w:spacing w:after="0" w:line="240" w:lineRule="auto"/>
      </w:pPr>
      <w:hyperlink r:id="rId7" w:history="1">
        <w:r w:rsidR="000D37B0" w:rsidRPr="00A437D4">
          <w:rPr>
            <w:rStyle w:val="Hyperlink"/>
          </w:rPr>
          <w:t>iain@maritimeskills.org</w:t>
        </w:r>
      </w:hyperlink>
      <w:r w:rsidR="00F87D3B">
        <w:t xml:space="preserve"> </w:t>
      </w:r>
    </w:p>
    <w:p w:rsidR="00150CF2" w:rsidRDefault="001143E1" w:rsidP="00F87D3B">
      <w:pPr>
        <w:spacing w:after="0" w:line="240" w:lineRule="auto"/>
      </w:pPr>
      <w:r>
        <w:t>December</w:t>
      </w:r>
      <w:r w:rsidR="00453050">
        <w:t xml:space="preserve"> 2019</w:t>
      </w:r>
    </w:p>
    <w:sectPr w:rsidR="00150CF2" w:rsidSect="00E46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63223"/>
    <w:multiLevelType w:val="hybridMultilevel"/>
    <w:tmpl w:val="3B22E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654D9E"/>
    <w:multiLevelType w:val="hybridMultilevel"/>
    <w:tmpl w:val="C90440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E12500"/>
    <w:multiLevelType w:val="hybridMultilevel"/>
    <w:tmpl w:val="598CA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56259D"/>
    <w:multiLevelType w:val="hybridMultilevel"/>
    <w:tmpl w:val="CB7257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82601"/>
    <w:multiLevelType w:val="hybridMultilevel"/>
    <w:tmpl w:val="643246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FB57E5"/>
    <w:multiLevelType w:val="hybridMultilevel"/>
    <w:tmpl w:val="4774AA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F2"/>
    <w:rsid w:val="0000248B"/>
    <w:rsid w:val="00012AF2"/>
    <w:rsid w:val="000623AB"/>
    <w:rsid w:val="00070839"/>
    <w:rsid w:val="00096223"/>
    <w:rsid w:val="000B3464"/>
    <w:rsid w:val="000C0592"/>
    <w:rsid w:val="000D37B0"/>
    <w:rsid w:val="000D4119"/>
    <w:rsid w:val="0010192F"/>
    <w:rsid w:val="0011178B"/>
    <w:rsid w:val="001143E1"/>
    <w:rsid w:val="001168A8"/>
    <w:rsid w:val="00121931"/>
    <w:rsid w:val="00127489"/>
    <w:rsid w:val="00132562"/>
    <w:rsid w:val="00143F20"/>
    <w:rsid w:val="00147CB7"/>
    <w:rsid w:val="00150CF2"/>
    <w:rsid w:val="00171E4C"/>
    <w:rsid w:val="00174253"/>
    <w:rsid w:val="001779D7"/>
    <w:rsid w:val="001B24E9"/>
    <w:rsid w:val="001C3E47"/>
    <w:rsid w:val="001F1C12"/>
    <w:rsid w:val="00211960"/>
    <w:rsid w:val="00223CFD"/>
    <w:rsid w:val="00237FC3"/>
    <w:rsid w:val="00253D9B"/>
    <w:rsid w:val="00287B8D"/>
    <w:rsid w:val="00297E93"/>
    <w:rsid w:val="002A1E60"/>
    <w:rsid w:val="002B187F"/>
    <w:rsid w:val="002D1804"/>
    <w:rsid w:val="002D40C8"/>
    <w:rsid w:val="002F4C82"/>
    <w:rsid w:val="00311133"/>
    <w:rsid w:val="003228F8"/>
    <w:rsid w:val="00337C9D"/>
    <w:rsid w:val="003416A5"/>
    <w:rsid w:val="00363D40"/>
    <w:rsid w:val="0038142F"/>
    <w:rsid w:val="0038360B"/>
    <w:rsid w:val="00385E32"/>
    <w:rsid w:val="003B34B6"/>
    <w:rsid w:val="003C5304"/>
    <w:rsid w:val="0041401B"/>
    <w:rsid w:val="00416A20"/>
    <w:rsid w:val="0043013A"/>
    <w:rsid w:val="00452637"/>
    <w:rsid w:val="00453050"/>
    <w:rsid w:val="004842C6"/>
    <w:rsid w:val="00496BD4"/>
    <w:rsid w:val="004C2050"/>
    <w:rsid w:val="004C62F1"/>
    <w:rsid w:val="004C6C20"/>
    <w:rsid w:val="004D6EEE"/>
    <w:rsid w:val="005325AB"/>
    <w:rsid w:val="0053592F"/>
    <w:rsid w:val="00540147"/>
    <w:rsid w:val="0055189D"/>
    <w:rsid w:val="005641CB"/>
    <w:rsid w:val="00575568"/>
    <w:rsid w:val="00583FBF"/>
    <w:rsid w:val="005A4F02"/>
    <w:rsid w:val="005B00F2"/>
    <w:rsid w:val="005B6AA8"/>
    <w:rsid w:val="005F3A15"/>
    <w:rsid w:val="00660A9E"/>
    <w:rsid w:val="00691BF0"/>
    <w:rsid w:val="00696F04"/>
    <w:rsid w:val="006A0934"/>
    <w:rsid w:val="006F3FDC"/>
    <w:rsid w:val="00717D3F"/>
    <w:rsid w:val="00717E93"/>
    <w:rsid w:val="007267C5"/>
    <w:rsid w:val="00742DF4"/>
    <w:rsid w:val="00751FE5"/>
    <w:rsid w:val="007714C6"/>
    <w:rsid w:val="00782D67"/>
    <w:rsid w:val="007B29D1"/>
    <w:rsid w:val="007E70CA"/>
    <w:rsid w:val="007F71B8"/>
    <w:rsid w:val="00803D79"/>
    <w:rsid w:val="00806041"/>
    <w:rsid w:val="00813105"/>
    <w:rsid w:val="008174F1"/>
    <w:rsid w:val="00831F59"/>
    <w:rsid w:val="00834D76"/>
    <w:rsid w:val="00846ED7"/>
    <w:rsid w:val="0086678A"/>
    <w:rsid w:val="008765CB"/>
    <w:rsid w:val="00894821"/>
    <w:rsid w:val="008B1722"/>
    <w:rsid w:val="008B3540"/>
    <w:rsid w:val="008D1563"/>
    <w:rsid w:val="008D36D2"/>
    <w:rsid w:val="008D46E5"/>
    <w:rsid w:val="008E158F"/>
    <w:rsid w:val="008F5506"/>
    <w:rsid w:val="0092114D"/>
    <w:rsid w:val="00924DF2"/>
    <w:rsid w:val="009328C9"/>
    <w:rsid w:val="00941ACA"/>
    <w:rsid w:val="00951C5F"/>
    <w:rsid w:val="0098002C"/>
    <w:rsid w:val="009904A4"/>
    <w:rsid w:val="009908FA"/>
    <w:rsid w:val="009A55B0"/>
    <w:rsid w:val="009B33D1"/>
    <w:rsid w:val="009E2403"/>
    <w:rsid w:val="009E5391"/>
    <w:rsid w:val="009E67DC"/>
    <w:rsid w:val="009F5AFF"/>
    <w:rsid w:val="00A3394D"/>
    <w:rsid w:val="00A35074"/>
    <w:rsid w:val="00A358E3"/>
    <w:rsid w:val="00A44223"/>
    <w:rsid w:val="00A77892"/>
    <w:rsid w:val="00A85834"/>
    <w:rsid w:val="00A869A5"/>
    <w:rsid w:val="00A93813"/>
    <w:rsid w:val="00A93DDE"/>
    <w:rsid w:val="00AA014F"/>
    <w:rsid w:val="00AA6DBC"/>
    <w:rsid w:val="00AB0A67"/>
    <w:rsid w:val="00AB30E6"/>
    <w:rsid w:val="00AB5899"/>
    <w:rsid w:val="00AB6AAD"/>
    <w:rsid w:val="00AE0610"/>
    <w:rsid w:val="00AF198C"/>
    <w:rsid w:val="00AF46E3"/>
    <w:rsid w:val="00AF58F0"/>
    <w:rsid w:val="00B037AE"/>
    <w:rsid w:val="00B139E8"/>
    <w:rsid w:val="00B16BA0"/>
    <w:rsid w:val="00B404F0"/>
    <w:rsid w:val="00B61429"/>
    <w:rsid w:val="00B82E13"/>
    <w:rsid w:val="00BA06E1"/>
    <w:rsid w:val="00BB5FA4"/>
    <w:rsid w:val="00BC3898"/>
    <w:rsid w:val="00BF38F5"/>
    <w:rsid w:val="00C310FC"/>
    <w:rsid w:val="00C31B71"/>
    <w:rsid w:val="00C35681"/>
    <w:rsid w:val="00C41E59"/>
    <w:rsid w:val="00C7011D"/>
    <w:rsid w:val="00C7098A"/>
    <w:rsid w:val="00CA2E9D"/>
    <w:rsid w:val="00CD466D"/>
    <w:rsid w:val="00CD4D74"/>
    <w:rsid w:val="00D01D8A"/>
    <w:rsid w:val="00D376ED"/>
    <w:rsid w:val="00D603B0"/>
    <w:rsid w:val="00D64758"/>
    <w:rsid w:val="00D709C7"/>
    <w:rsid w:val="00DA4A63"/>
    <w:rsid w:val="00DD6966"/>
    <w:rsid w:val="00DE0711"/>
    <w:rsid w:val="00E3721F"/>
    <w:rsid w:val="00E46E41"/>
    <w:rsid w:val="00E90144"/>
    <w:rsid w:val="00EA1EFD"/>
    <w:rsid w:val="00EA61B6"/>
    <w:rsid w:val="00EB7EC5"/>
    <w:rsid w:val="00EC12F4"/>
    <w:rsid w:val="00EC33BC"/>
    <w:rsid w:val="00ED282A"/>
    <w:rsid w:val="00EE69ED"/>
    <w:rsid w:val="00EE6A15"/>
    <w:rsid w:val="00F47F0E"/>
    <w:rsid w:val="00F800F4"/>
    <w:rsid w:val="00F85B09"/>
    <w:rsid w:val="00F87D3B"/>
    <w:rsid w:val="00F9213E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8C2A1A-66E3-49DF-B598-0C8988A7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E41"/>
  </w:style>
  <w:style w:type="paragraph" w:styleId="Heading2">
    <w:name w:val="heading 2"/>
    <w:basedOn w:val="Normal"/>
    <w:link w:val="Heading2Char"/>
    <w:uiPriority w:val="9"/>
    <w:qFormat/>
    <w:rsid w:val="00ED2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CF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D282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ED28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4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ain@maritimeskill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jan.Lukose@blackpool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Mackinnon</dc:creator>
  <cp:keywords/>
  <dc:description/>
  <cp:lastModifiedBy>Iain Mackinnon</cp:lastModifiedBy>
  <cp:revision>22</cp:revision>
  <cp:lastPrinted>2018-02-13T18:04:00Z</cp:lastPrinted>
  <dcterms:created xsi:type="dcterms:W3CDTF">2019-11-25T15:51:00Z</dcterms:created>
  <dcterms:modified xsi:type="dcterms:W3CDTF">2019-12-13T11:34:00Z</dcterms:modified>
</cp:coreProperties>
</file>